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761301" w:rsidP="00457824">
      <w:pPr>
        <w:jc w:val="center"/>
        <w:rPr>
          <w:rFonts w:asciiTheme="minorHAnsi" w:hAnsiTheme="minorHAnsi" w:cstheme="minorHAnsi"/>
          <w:color w:val="000000" w:themeColor="text1"/>
          <w:sz w:val="32"/>
          <w:szCs w:val="32"/>
          <w:u w:val="single"/>
        </w:rPr>
      </w:pPr>
      <w:r w:rsidRPr="000D2A76">
        <w:rPr>
          <w:rFonts w:asciiTheme="minorHAnsi" w:hAnsiTheme="minorHAnsi" w:cstheme="minorHAnsi"/>
          <w:noProof/>
          <w:color w:val="000000" w:themeColor="text1"/>
          <w:sz w:val="32"/>
          <w:szCs w:val="32"/>
          <w:u w:val="single"/>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487EB3" w:rsidRDefault="00487EB3" w:rsidP="008001AB">
      <w:pPr>
        <w:spacing w:line="235" w:lineRule="auto"/>
        <w:ind w:left="129" w:right="659"/>
        <w:jc w:val="center"/>
        <w:rPr>
          <w:b/>
          <w:bCs/>
          <w:color w:val="31849B" w:themeColor="accent5" w:themeShade="BF"/>
          <w:sz w:val="36"/>
          <w:szCs w:val="36"/>
        </w:rPr>
      </w:pPr>
    </w:p>
    <w:p w:rsidR="008001AB" w:rsidRPr="00965EB7" w:rsidRDefault="00AC1B33" w:rsidP="008001AB">
      <w:pPr>
        <w:spacing w:line="235" w:lineRule="auto"/>
        <w:ind w:left="129" w:right="659"/>
        <w:jc w:val="center"/>
        <w:rPr>
          <w:b/>
          <w:bCs/>
          <w:color w:val="31849B" w:themeColor="accent5" w:themeShade="BF"/>
          <w:sz w:val="36"/>
          <w:szCs w:val="36"/>
        </w:rPr>
      </w:pPr>
      <w:r w:rsidRPr="00965EB7">
        <w:rPr>
          <w:b/>
          <w:bCs/>
          <w:color w:val="31849B" w:themeColor="accent5" w:themeShade="BF"/>
          <w:sz w:val="36"/>
          <w:szCs w:val="36"/>
        </w:rPr>
        <w:t>April</w:t>
      </w:r>
      <w:r w:rsidR="00D87B56" w:rsidRPr="00965EB7">
        <w:rPr>
          <w:b/>
          <w:bCs/>
          <w:color w:val="31849B" w:themeColor="accent5" w:themeShade="BF"/>
          <w:sz w:val="36"/>
          <w:szCs w:val="36"/>
        </w:rPr>
        <w:t xml:space="preserve"> Zoom</w:t>
      </w:r>
      <w:r w:rsidR="00DB59F6" w:rsidRPr="00965EB7">
        <w:rPr>
          <w:b/>
          <w:bCs/>
          <w:color w:val="31849B" w:themeColor="accent5" w:themeShade="BF"/>
          <w:sz w:val="36"/>
          <w:szCs w:val="36"/>
        </w:rPr>
        <w:t xml:space="preserve"> Branch Meeting </w:t>
      </w:r>
    </w:p>
    <w:p w:rsidR="00FA739D" w:rsidRPr="00965EB7" w:rsidRDefault="00FA739D" w:rsidP="008001AB">
      <w:pPr>
        <w:spacing w:line="235" w:lineRule="auto"/>
        <w:ind w:left="129" w:right="659"/>
        <w:jc w:val="center"/>
        <w:rPr>
          <w:b/>
          <w:bCs/>
          <w:color w:val="31849B" w:themeColor="accent5" w:themeShade="BF"/>
          <w:sz w:val="36"/>
          <w:szCs w:val="36"/>
        </w:rPr>
      </w:pPr>
    </w:p>
    <w:p w:rsidR="00FA739D" w:rsidRPr="00965EB7" w:rsidRDefault="00FA739D" w:rsidP="00FA739D">
      <w:pPr>
        <w:jc w:val="center"/>
        <w:rPr>
          <w:b/>
          <w:bCs/>
          <w:color w:val="31849B" w:themeColor="accent5" w:themeShade="BF"/>
          <w:sz w:val="40"/>
          <w:szCs w:val="40"/>
        </w:rPr>
      </w:pPr>
      <w:r w:rsidRPr="00965EB7">
        <w:rPr>
          <w:b/>
          <w:bCs/>
          <w:color w:val="31849B" w:themeColor="accent5" w:themeShade="BF"/>
          <w:sz w:val="40"/>
          <w:szCs w:val="40"/>
        </w:rPr>
        <w:t xml:space="preserve">Saturday, </w:t>
      </w:r>
      <w:r w:rsidR="00965EB7" w:rsidRPr="00965EB7">
        <w:rPr>
          <w:b/>
          <w:bCs/>
          <w:color w:val="31849B" w:themeColor="accent5" w:themeShade="BF"/>
          <w:sz w:val="40"/>
          <w:szCs w:val="40"/>
        </w:rPr>
        <w:t>April 10</w:t>
      </w:r>
      <w:r w:rsidRPr="00965EB7">
        <w:rPr>
          <w:b/>
          <w:bCs/>
          <w:color w:val="31849B" w:themeColor="accent5" w:themeShade="BF"/>
          <w:sz w:val="40"/>
          <w:szCs w:val="40"/>
        </w:rPr>
        <w:t>, 2021   10:00 a.m.</w:t>
      </w:r>
    </w:p>
    <w:p w:rsidR="00965EB7" w:rsidRPr="00965EB7" w:rsidRDefault="00965EB7" w:rsidP="00FA739D">
      <w:pPr>
        <w:jc w:val="center"/>
        <w:rPr>
          <w:b/>
          <w:bCs/>
          <w:color w:val="31849B" w:themeColor="accent5" w:themeShade="BF"/>
          <w:sz w:val="40"/>
          <w:szCs w:val="40"/>
        </w:rPr>
      </w:pPr>
    </w:p>
    <w:p w:rsidR="00ED38FA" w:rsidRPr="00965EB7" w:rsidRDefault="00ED38FA" w:rsidP="00ED38FA">
      <w:pPr>
        <w:jc w:val="center"/>
        <w:rPr>
          <w:b/>
          <w:bCs/>
          <w:color w:val="31849B" w:themeColor="accent5" w:themeShade="BF"/>
          <w:sz w:val="40"/>
          <w:szCs w:val="40"/>
        </w:rPr>
      </w:pPr>
      <w:r w:rsidRPr="00965EB7">
        <w:rPr>
          <w:b/>
          <w:bCs/>
          <w:color w:val="31849B" w:themeColor="accent5" w:themeShade="BF"/>
          <w:sz w:val="40"/>
          <w:szCs w:val="40"/>
        </w:rPr>
        <w:t>AAUW: Our History, Our Legacy, and Our Current Challenges.</w:t>
      </w:r>
    </w:p>
    <w:p w:rsidR="00ED38FA" w:rsidRPr="00965EB7" w:rsidRDefault="00ED38FA" w:rsidP="00ED38FA">
      <w:pPr>
        <w:rPr>
          <w:color w:val="31849B" w:themeColor="accent5" w:themeShade="BF"/>
          <w:sz w:val="40"/>
          <w:szCs w:val="40"/>
        </w:rPr>
      </w:pPr>
    </w:p>
    <w:p w:rsidR="00ED38FA" w:rsidRPr="00965EB7" w:rsidRDefault="00ED38FA" w:rsidP="00ED38FA">
      <w:pPr>
        <w:rPr>
          <w:sz w:val="36"/>
          <w:szCs w:val="36"/>
        </w:rPr>
      </w:pPr>
      <w:r w:rsidRPr="00965EB7">
        <w:rPr>
          <w:sz w:val="36"/>
          <w:szCs w:val="36"/>
        </w:rPr>
        <w:t xml:space="preserve">Join us for an exciting glimpse of AAUW’s history by </w:t>
      </w:r>
      <w:r w:rsidRPr="00965EB7">
        <w:rPr>
          <w:b/>
          <w:bCs/>
          <w:sz w:val="36"/>
          <w:szCs w:val="36"/>
        </w:rPr>
        <w:t>Dian Belanger</w:t>
      </w:r>
      <w:r w:rsidRPr="00965EB7">
        <w:rPr>
          <w:sz w:val="36"/>
          <w:szCs w:val="36"/>
        </w:rPr>
        <w:t xml:space="preserve">, our resident AAUW historian. She will provide a brief captivating tour of AAUW’s origins and </w:t>
      </w:r>
      <w:r w:rsidR="003F2B5A" w:rsidRPr="00965EB7">
        <w:rPr>
          <w:sz w:val="36"/>
          <w:szCs w:val="36"/>
        </w:rPr>
        <w:t>legacy</w:t>
      </w:r>
      <w:r w:rsidR="003F2B5A">
        <w:rPr>
          <w:sz w:val="36"/>
          <w:szCs w:val="36"/>
        </w:rPr>
        <w:t xml:space="preserve"> allowing</w:t>
      </w:r>
      <w:r w:rsidRPr="00965EB7">
        <w:rPr>
          <w:sz w:val="36"/>
          <w:szCs w:val="36"/>
        </w:rPr>
        <w:t xml:space="preserve"> new and old members</w:t>
      </w:r>
      <w:r w:rsidR="00230CB7">
        <w:rPr>
          <w:sz w:val="36"/>
          <w:szCs w:val="36"/>
        </w:rPr>
        <w:t xml:space="preserve"> to</w:t>
      </w:r>
      <w:r w:rsidRPr="00965EB7">
        <w:rPr>
          <w:sz w:val="36"/>
          <w:szCs w:val="36"/>
        </w:rPr>
        <w:t xml:space="preserve"> learn about and be inspired by AAUW.  </w:t>
      </w:r>
      <w:r w:rsidR="00965EB7" w:rsidRPr="00965EB7">
        <w:rPr>
          <w:sz w:val="36"/>
          <w:szCs w:val="36"/>
        </w:rPr>
        <w:t>Joining her will be</w:t>
      </w:r>
      <w:r w:rsidRPr="00965EB7">
        <w:rPr>
          <w:sz w:val="36"/>
          <w:szCs w:val="36"/>
        </w:rPr>
        <w:t xml:space="preserve"> </w:t>
      </w:r>
      <w:r w:rsidRPr="00965EB7">
        <w:rPr>
          <w:b/>
          <w:bCs/>
          <w:sz w:val="36"/>
          <w:szCs w:val="36"/>
        </w:rPr>
        <w:t xml:space="preserve">Eileen Menton </w:t>
      </w:r>
      <w:r w:rsidRPr="00965EB7">
        <w:rPr>
          <w:sz w:val="36"/>
          <w:szCs w:val="36"/>
        </w:rPr>
        <w:t xml:space="preserve">current national board member of AAUW who will discuss current issues and challenges </w:t>
      </w:r>
      <w:r w:rsidR="00965EB7" w:rsidRPr="00965EB7">
        <w:rPr>
          <w:sz w:val="36"/>
          <w:szCs w:val="36"/>
        </w:rPr>
        <w:t xml:space="preserve">for </w:t>
      </w:r>
      <w:r w:rsidRPr="00965EB7">
        <w:rPr>
          <w:sz w:val="36"/>
          <w:szCs w:val="36"/>
        </w:rPr>
        <w:t xml:space="preserve">AAUW and </w:t>
      </w:r>
      <w:r w:rsidR="002F4A3E" w:rsidRPr="00965EB7">
        <w:rPr>
          <w:sz w:val="36"/>
          <w:szCs w:val="36"/>
        </w:rPr>
        <w:t>future</w:t>
      </w:r>
      <w:r w:rsidRPr="00965EB7">
        <w:rPr>
          <w:sz w:val="36"/>
          <w:szCs w:val="36"/>
        </w:rPr>
        <w:t xml:space="preserve">. You will be fascinated, amused, </w:t>
      </w:r>
      <w:r w:rsidR="003F2B5A" w:rsidRPr="00965EB7">
        <w:rPr>
          <w:sz w:val="36"/>
          <w:szCs w:val="36"/>
        </w:rPr>
        <w:t>moved,</w:t>
      </w:r>
      <w:r w:rsidRPr="00965EB7">
        <w:rPr>
          <w:sz w:val="36"/>
          <w:szCs w:val="36"/>
        </w:rPr>
        <w:t xml:space="preserve"> and challenged by this program. </w:t>
      </w:r>
    </w:p>
    <w:p w:rsidR="00ED38FA" w:rsidRPr="00965EB7" w:rsidRDefault="00ED38FA" w:rsidP="00ED38FA">
      <w:pPr>
        <w:jc w:val="center"/>
        <w:rPr>
          <w:sz w:val="36"/>
          <w:szCs w:val="36"/>
        </w:rPr>
      </w:pPr>
      <w:r w:rsidRPr="00965EB7">
        <w:rPr>
          <w:sz w:val="36"/>
          <w:szCs w:val="36"/>
        </w:rPr>
        <w:t>We welcome you to engage with our speakers and ask questions.</w:t>
      </w:r>
    </w:p>
    <w:p w:rsidR="00ED38FA" w:rsidRDefault="00ED38FA" w:rsidP="00ED38FA">
      <w:pPr>
        <w:jc w:val="center"/>
        <w:rPr>
          <w:sz w:val="36"/>
          <w:szCs w:val="36"/>
        </w:rPr>
      </w:pPr>
      <w:r w:rsidRPr="00965EB7">
        <w:rPr>
          <w:sz w:val="36"/>
          <w:szCs w:val="36"/>
        </w:rPr>
        <w:t xml:space="preserve">Guests are welcome </w:t>
      </w:r>
    </w:p>
    <w:p w:rsidR="00965EB7" w:rsidRPr="00965EB7" w:rsidRDefault="00965EB7" w:rsidP="00ED38FA">
      <w:pPr>
        <w:jc w:val="center"/>
        <w:rPr>
          <w:sz w:val="36"/>
          <w:szCs w:val="36"/>
        </w:rPr>
      </w:pPr>
    </w:p>
    <w:p w:rsidR="00ED38FA" w:rsidRPr="00965EB7" w:rsidRDefault="00ED38FA" w:rsidP="00ED38FA">
      <w:pPr>
        <w:jc w:val="center"/>
        <w:rPr>
          <w:b/>
          <w:bCs/>
          <w:sz w:val="36"/>
          <w:szCs w:val="36"/>
        </w:rPr>
      </w:pPr>
      <w:r w:rsidRPr="00965EB7">
        <w:rPr>
          <w:b/>
          <w:bCs/>
          <w:sz w:val="36"/>
          <w:szCs w:val="36"/>
        </w:rPr>
        <w:t>A ZOOM URL invitation will be sent prior to the meeting</w:t>
      </w:r>
    </w:p>
    <w:p w:rsidR="00ED38FA" w:rsidRPr="000A3D20" w:rsidRDefault="00ED38FA" w:rsidP="00ED38FA">
      <w:pPr>
        <w:rPr>
          <w:b/>
          <w:bCs/>
          <w:sz w:val="36"/>
          <w:szCs w:val="36"/>
        </w:rPr>
      </w:pPr>
      <w:r w:rsidRPr="000A3D20">
        <w:rPr>
          <w:b/>
          <w:bCs/>
          <w:sz w:val="36"/>
          <w:szCs w:val="36"/>
        </w:rPr>
        <w:lastRenderedPageBreak/>
        <w:t>About our speakers</w:t>
      </w:r>
      <w:r w:rsidR="00965EB7" w:rsidRPr="000A3D20">
        <w:rPr>
          <w:b/>
          <w:bCs/>
          <w:sz w:val="36"/>
          <w:szCs w:val="36"/>
        </w:rPr>
        <w:t>:</w:t>
      </w:r>
    </w:p>
    <w:p w:rsidR="00965EB7" w:rsidRPr="00965EB7" w:rsidRDefault="00965EB7" w:rsidP="00ED38FA">
      <w:pPr>
        <w:rPr>
          <w:b/>
          <w:bCs/>
          <w:sz w:val="28"/>
          <w:szCs w:val="28"/>
        </w:rPr>
      </w:pPr>
    </w:p>
    <w:p w:rsidR="00ED38FA" w:rsidRPr="00965EB7" w:rsidRDefault="00ED38FA" w:rsidP="00ED38FA">
      <w:pPr>
        <w:rPr>
          <w:sz w:val="28"/>
          <w:szCs w:val="28"/>
        </w:rPr>
      </w:pPr>
      <w:r w:rsidRPr="00965EB7">
        <w:rPr>
          <w:b/>
          <w:bCs/>
          <w:sz w:val="28"/>
          <w:szCs w:val="28"/>
        </w:rPr>
        <w:t>Dian Belanger</w:t>
      </w:r>
      <w:r w:rsidRPr="00965EB7">
        <w:rPr>
          <w:sz w:val="28"/>
          <w:szCs w:val="28"/>
        </w:rPr>
        <w:t xml:space="preserve"> joined AAUW in 1968 and has served in many leadership positions including branch and state president and Middle Atlantic regional director. Her national leadership includes serving </w:t>
      </w:r>
      <w:r w:rsidR="00230CB7">
        <w:rPr>
          <w:sz w:val="28"/>
          <w:szCs w:val="28"/>
        </w:rPr>
        <w:t>as</w:t>
      </w:r>
      <w:r w:rsidRPr="00965EB7">
        <w:rPr>
          <w:sz w:val="28"/>
          <w:szCs w:val="28"/>
        </w:rPr>
        <w:t xml:space="preserve"> </w:t>
      </w:r>
      <w:r w:rsidR="00965EB7">
        <w:rPr>
          <w:sz w:val="28"/>
          <w:szCs w:val="28"/>
        </w:rPr>
        <w:t xml:space="preserve">Vice President, having </w:t>
      </w:r>
      <w:r w:rsidRPr="00965EB7">
        <w:rPr>
          <w:sz w:val="28"/>
          <w:szCs w:val="28"/>
        </w:rPr>
        <w:t>an International Fellowship in her name, and serving as an AAUW archivist. She is currently the Maryland AAUW Funds Vice-President.</w:t>
      </w:r>
    </w:p>
    <w:p w:rsidR="00ED38FA" w:rsidRPr="00965EB7" w:rsidRDefault="00ED38FA" w:rsidP="00ED38FA">
      <w:pPr>
        <w:rPr>
          <w:sz w:val="28"/>
          <w:szCs w:val="28"/>
        </w:rPr>
      </w:pPr>
      <w:r w:rsidRPr="00965EB7">
        <w:rPr>
          <w:sz w:val="28"/>
          <w:szCs w:val="28"/>
        </w:rPr>
        <w:t xml:space="preserve">Her many accomplishments as an Historian include teaching, </w:t>
      </w:r>
      <w:r w:rsidR="003F2B5A" w:rsidRPr="00965EB7">
        <w:rPr>
          <w:sz w:val="28"/>
          <w:szCs w:val="28"/>
        </w:rPr>
        <w:t>consulting,</w:t>
      </w:r>
      <w:r w:rsidRPr="00965EB7">
        <w:rPr>
          <w:sz w:val="28"/>
          <w:szCs w:val="28"/>
        </w:rPr>
        <w:t xml:space="preserve"> and publications. She is the author of </w:t>
      </w:r>
      <w:r w:rsidRPr="00965EB7">
        <w:rPr>
          <w:i/>
          <w:iCs/>
          <w:sz w:val="28"/>
          <w:szCs w:val="28"/>
        </w:rPr>
        <w:t>Deep Freeze: The United States, the International Geophysical Year, and the Origins of Antarctica’s Age of Science</w:t>
      </w:r>
      <w:r w:rsidRPr="00965EB7">
        <w:rPr>
          <w:sz w:val="28"/>
          <w:szCs w:val="28"/>
        </w:rPr>
        <w:t xml:space="preserve"> (University Press of Colorado, 2006). Her first book, </w:t>
      </w:r>
      <w:r w:rsidRPr="00965EB7">
        <w:rPr>
          <w:i/>
          <w:iCs/>
          <w:sz w:val="28"/>
          <w:szCs w:val="28"/>
        </w:rPr>
        <w:t>Managing American Wildlife</w:t>
      </w:r>
      <w:r w:rsidRPr="00965EB7">
        <w:rPr>
          <w:sz w:val="28"/>
          <w:szCs w:val="28"/>
        </w:rPr>
        <w:t xml:space="preserve">, won The Wildlife Society’s national book award as “the outstanding publication in wildlife ecology and management.” </w:t>
      </w:r>
    </w:p>
    <w:p w:rsidR="00ED38FA" w:rsidRDefault="00ED38FA" w:rsidP="00ED38FA">
      <w:pPr>
        <w:rPr>
          <w:sz w:val="28"/>
          <w:szCs w:val="28"/>
        </w:rPr>
      </w:pPr>
      <w:r w:rsidRPr="00965EB7">
        <w:rPr>
          <w:sz w:val="28"/>
          <w:szCs w:val="28"/>
        </w:rPr>
        <w:t xml:space="preserve">Prior to COVID, she served as a docent at the Smithsonian’s National Portrait Gallery. </w:t>
      </w:r>
    </w:p>
    <w:p w:rsidR="00965EB7" w:rsidRPr="00965EB7" w:rsidRDefault="00965EB7" w:rsidP="00ED38FA">
      <w:pPr>
        <w:rPr>
          <w:sz w:val="28"/>
          <w:szCs w:val="28"/>
        </w:rPr>
      </w:pPr>
    </w:p>
    <w:p w:rsidR="00ED38FA" w:rsidRPr="00965EB7" w:rsidRDefault="00ED38FA" w:rsidP="00ED38FA">
      <w:pPr>
        <w:rPr>
          <w:sz w:val="28"/>
          <w:szCs w:val="28"/>
        </w:rPr>
      </w:pPr>
      <w:r w:rsidRPr="00965EB7">
        <w:rPr>
          <w:b/>
          <w:bCs/>
          <w:sz w:val="28"/>
          <w:szCs w:val="28"/>
        </w:rPr>
        <w:t>Eileen Menton</w:t>
      </w:r>
      <w:r w:rsidRPr="00965EB7">
        <w:rPr>
          <w:sz w:val="28"/>
          <w:szCs w:val="28"/>
        </w:rPr>
        <w:t xml:space="preserve"> </w:t>
      </w:r>
      <w:r w:rsidR="00965EB7">
        <w:rPr>
          <w:sz w:val="28"/>
          <w:szCs w:val="28"/>
        </w:rPr>
        <w:t xml:space="preserve">has been a national director of AAUW since 2017. </w:t>
      </w:r>
      <w:r w:rsidRPr="00965EB7">
        <w:rPr>
          <w:sz w:val="28"/>
          <w:szCs w:val="28"/>
        </w:rPr>
        <w:t>She was the president of the Virginia Gildersleeve International Fund</w:t>
      </w:r>
      <w:r w:rsidR="00965EB7">
        <w:rPr>
          <w:sz w:val="28"/>
          <w:szCs w:val="28"/>
        </w:rPr>
        <w:t xml:space="preserve"> (now Women</w:t>
      </w:r>
      <w:r w:rsidR="008435ED">
        <w:rPr>
          <w:sz w:val="28"/>
          <w:szCs w:val="28"/>
        </w:rPr>
        <w:t xml:space="preserve"> </w:t>
      </w:r>
      <w:r w:rsidR="00965EB7">
        <w:rPr>
          <w:sz w:val="28"/>
          <w:szCs w:val="28"/>
        </w:rPr>
        <w:t>First</w:t>
      </w:r>
      <w:r w:rsidR="008435ED">
        <w:rPr>
          <w:sz w:val="28"/>
          <w:szCs w:val="28"/>
        </w:rPr>
        <w:t xml:space="preserve"> International Fund</w:t>
      </w:r>
      <w:r w:rsidR="00965EB7">
        <w:rPr>
          <w:sz w:val="28"/>
          <w:szCs w:val="28"/>
        </w:rPr>
        <w:t>)</w:t>
      </w:r>
      <w:r w:rsidRPr="00965EB7">
        <w:rPr>
          <w:sz w:val="28"/>
          <w:szCs w:val="28"/>
        </w:rPr>
        <w:t xml:space="preserve">, which provides grants for women and girls </w:t>
      </w:r>
      <w:r w:rsidR="00230CB7">
        <w:rPr>
          <w:sz w:val="28"/>
          <w:szCs w:val="28"/>
        </w:rPr>
        <w:t>worldwide</w:t>
      </w:r>
      <w:r w:rsidRPr="00965EB7">
        <w:rPr>
          <w:sz w:val="28"/>
          <w:szCs w:val="28"/>
        </w:rPr>
        <w:t>. She is a long-time leader of AAUW, serving as past president of AAUW Maryland and president of the AAUW Baltimore Branch. She has been a director of AAUW’s national board since 2017.</w:t>
      </w:r>
      <w:r w:rsidR="00230CB7">
        <w:rPr>
          <w:sz w:val="28"/>
          <w:szCs w:val="28"/>
        </w:rPr>
        <w:t xml:space="preserve"> </w:t>
      </w:r>
      <w:r w:rsidR="00965EB7">
        <w:rPr>
          <w:sz w:val="28"/>
          <w:szCs w:val="28"/>
        </w:rPr>
        <w:t xml:space="preserve">She </w:t>
      </w:r>
      <w:r w:rsidR="00965EB7" w:rsidRPr="00965EB7">
        <w:rPr>
          <w:sz w:val="28"/>
          <w:szCs w:val="28"/>
        </w:rPr>
        <w:t>worked as a legal systems manager at the U.S. Justice Department and a business analyst at the U.S. Consumer Product Safety Commission.</w:t>
      </w:r>
    </w:p>
    <w:p w:rsidR="003F2957" w:rsidRPr="00DB59F6" w:rsidRDefault="003F2957" w:rsidP="003F2957">
      <w:pPr>
        <w:rPr>
          <w:sz w:val="28"/>
          <w:szCs w:val="28"/>
        </w:rPr>
      </w:pPr>
      <w:r>
        <w:rPr>
          <w:sz w:val="28"/>
          <w:szCs w:val="28"/>
        </w:rPr>
        <w:t xml:space="preserve"> </w:t>
      </w:r>
    </w:p>
    <w:p w:rsidR="00D87B56" w:rsidRDefault="00D87B56" w:rsidP="00FA739D">
      <w:pPr>
        <w:rPr>
          <w:sz w:val="28"/>
          <w:szCs w:val="28"/>
        </w:rPr>
      </w:pPr>
    </w:p>
    <w:p w:rsidR="007100F4" w:rsidRPr="007100F4" w:rsidRDefault="007100F4" w:rsidP="007100F4">
      <w:pPr>
        <w:rPr>
          <w:b/>
          <w:bCs/>
          <w:color w:val="31849B" w:themeColor="accent5" w:themeShade="BF"/>
          <w:sz w:val="28"/>
          <w:szCs w:val="28"/>
        </w:rPr>
      </w:pPr>
      <w:bookmarkStart w:id="0" w:name="_Hlk30664064"/>
      <w:bookmarkStart w:id="1" w:name="_Hlk533162457"/>
    </w:p>
    <w:p w:rsidR="002C7350" w:rsidRPr="006A2D2F" w:rsidRDefault="002C7350" w:rsidP="008001AB">
      <w:pPr>
        <w:rPr>
          <w:b/>
          <w:bCs/>
          <w:color w:val="31849B" w:themeColor="accent5" w:themeShade="BF"/>
          <w:sz w:val="40"/>
          <w:szCs w:val="40"/>
        </w:rPr>
      </w:pPr>
      <w:r w:rsidRPr="006A2D2F">
        <w:rPr>
          <w:b/>
          <w:bCs/>
          <w:color w:val="31849B" w:themeColor="accent5" w:themeShade="BF"/>
          <w:sz w:val="40"/>
          <w:szCs w:val="40"/>
        </w:rPr>
        <w:t>Message from the President:</w:t>
      </w:r>
    </w:p>
    <w:p w:rsidR="002F08A5" w:rsidRPr="006A2D2F" w:rsidRDefault="002F08A5" w:rsidP="002F08A5">
      <w:pPr>
        <w:jc w:val="center"/>
        <w:rPr>
          <w:rFonts w:cs="Arial"/>
          <w:b/>
          <w:color w:val="3A3B3F"/>
          <w:sz w:val="28"/>
          <w:szCs w:val="28"/>
        </w:rPr>
      </w:pPr>
      <w:r w:rsidRPr="006A2D2F">
        <w:rPr>
          <w:rFonts w:cs="Arial"/>
          <w:b/>
          <w:color w:val="3A3B3F"/>
          <w:sz w:val="28"/>
          <w:szCs w:val="28"/>
        </w:rPr>
        <w:t>Equal Rights Amendment Update</w:t>
      </w:r>
    </w:p>
    <w:p w:rsidR="002F08A5" w:rsidRPr="006A2D2F" w:rsidRDefault="002F08A5" w:rsidP="002F08A5">
      <w:pPr>
        <w:shd w:val="clear" w:color="auto" w:fill="FFFFFF"/>
        <w:spacing w:before="100" w:beforeAutospacing="1" w:after="100" w:afterAutospacing="1"/>
        <w:ind w:left="600"/>
        <w:rPr>
          <w:rFonts w:cs="Arial"/>
          <w:spacing w:val="-17"/>
          <w:sz w:val="28"/>
          <w:szCs w:val="28"/>
        </w:rPr>
      </w:pPr>
      <w:r w:rsidRPr="006A2D2F">
        <w:rPr>
          <w:rFonts w:cs="Arial"/>
          <w:b/>
          <w:bCs/>
          <w:i/>
          <w:iCs/>
          <w:spacing w:val="-17"/>
          <w:sz w:val="28"/>
          <w:szCs w:val="28"/>
        </w:rPr>
        <w:t xml:space="preserve">Section 1: </w:t>
      </w:r>
      <w:r w:rsidRPr="006A2D2F">
        <w:rPr>
          <w:rFonts w:cs="Arial"/>
          <w:b/>
          <w:bCs/>
          <w:spacing w:val="-17"/>
          <w:sz w:val="28"/>
          <w:szCs w:val="28"/>
        </w:rPr>
        <w:t xml:space="preserve">Equality of rights under the law shall not be denied or abridged by the United States or by any state on account of sex. </w:t>
      </w:r>
    </w:p>
    <w:p w:rsidR="002F08A5" w:rsidRPr="006A2D2F" w:rsidRDefault="002F08A5" w:rsidP="002F08A5">
      <w:pPr>
        <w:shd w:val="clear" w:color="auto" w:fill="FFFFFF"/>
        <w:spacing w:before="100" w:beforeAutospacing="1" w:after="100" w:afterAutospacing="1"/>
        <w:ind w:left="600"/>
        <w:rPr>
          <w:rFonts w:cs="Arial"/>
          <w:spacing w:val="-17"/>
          <w:sz w:val="28"/>
          <w:szCs w:val="28"/>
        </w:rPr>
      </w:pPr>
      <w:r w:rsidRPr="006A2D2F">
        <w:rPr>
          <w:rFonts w:cs="Arial"/>
          <w:b/>
          <w:bCs/>
          <w:i/>
          <w:iCs/>
          <w:spacing w:val="-17"/>
          <w:sz w:val="28"/>
          <w:szCs w:val="28"/>
        </w:rPr>
        <w:t xml:space="preserve">Section 2: </w:t>
      </w:r>
      <w:r w:rsidRPr="006A2D2F">
        <w:rPr>
          <w:rFonts w:cs="Arial"/>
          <w:b/>
          <w:bCs/>
          <w:spacing w:val="-17"/>
          <w:sz w:val="28"/>
          <w:szCs w:val="28"/>
        </w:rPr>
        <w:t xml:space="preserve">The Congress shall have the power to enforce, by appropriate legislation, the provisions of this article. </w:t>
      </w:r>
    </w:p>
    <w:p w:rsidR="002F08A5" w:rsidRPr="006A2D2F" w:rsidRDefault="002F08A5" w:rsidP="002F08A5">
      <w:pPr>
        <w:shd w:val="clear" w:color="auto" w:fill="FFFFFF"/>
        <w:spacing w:before="100" w:beforeAutospacing="1"/>
        <w:ind w:left="600"/>
        <w:rPr>
          <w:rFonts w:cs="Arial"/>
          <w:spacing w:val="-17"/>
          <w:sz w:val="28"/>
          <w:szCs w:val="28"/>
        </w:rPr>
      </w:pPr>
      <w:r w:rsidRPr="006A2D2F">
        <w:rPr>
          <w:rFonts w:cs="Arial"/>
          <w:b/>
          <w:bCs/>
          <w:i/>
          <w:iCs/>
          <w:spacing w:val="-17"/>
          <w:sz w:val="28"/>
          <w:szCs w:val="28"/>
        </w:rPr>
        <w:t xml:space="preserve">Section 3: </w:t>
      </w:r>
      <w:r w:rsidRPr="006A2D2F">
        <w:rPr>
          <w:rFonts w:cs="Arial"/>
          <w:b/>
          <w:bCs/>
          <w:spacing w:val="-17"/>
          <w:sz w:val="28"/>
          <w:szCs w:val="28"/>
        </w:rPr>
        <w:t>This amendment shall take effect two years after the date of ratification.</w:t>
      </w:r>
    </w:p>
    <w:p w:rsidR="002F08A5" w:rsidRPr="006A2D2F" w:rsidRDefault="002F08A5" w:rsidP="002F08A5">
      <w:pPr>
        <w:rPr>
          <w:rFonts w:cs="Arial"/>
          <w:color w:val="3A3B3F"/>
          <w:sz w:val="28"/>
          <w:szCs w:val="28"/>
        </w:rPr>
      </w:pPr>
    </w:p>
    <w:p w:rsidR="002F08A5" w:rsidRDefault="006A2D2F" w:rsidP="002F08A5">
      <w:pPr>
        <w:rPr>
          <w:rFonts w:cs="Arial"/>
          <w:color w:val="3A3B3F"/>
          <w:sz w:val="28"/>
          <w:szCs w:val="28"/>
        </w:rPr>
      </w:pPr>
      <w:r w:rsidRPr="006A2D2F">
        <w:rPr>
          <w:rFonts w:cs="Arial"/>
          <w:noProof/>
          <w:sz w:val="28"/>
          <w:szCs w:val="28"/>
        </w:rPr>
        <w:lastRenderedPageBreak/>
        <w:drawing>
          <wp:anchor distT="0" distB="0" distL="114300" distR="114300" simplePos="0" relativeHeight="251921408" behindDoc="0" locked="0" layoutInCell="1" allowOverlap="1">
            <wp:simplePos x="0" y="0"/>
            <wp:positionH relativeFrom="margin">
              <wp:align>left</wp:align>
            </wp:positionH>
            <wp:positionV relativeFrom="paragraph">
              <wp:posOffset>700405</wp:posOffset>
            </wp:positionV>
            <wp:extent cx="2103120" cy="1756410"/>
            <wp:effectExtent l="0" t="0" r="0" b="0"/>
            <wp:wrapSquare wrapText="bothSides"/>
            <wp:docPr id="10" name="Picture 10" descr="https://i.etsystatic.com/24120321/d/il/0c475f/2463500971/il_340x270.2463500971_h8dx.jpg?version=0"/>
            <wp:cNvGraphicFramePr/>
            <a:graphic xmlns:a="http://schemas.openxmlformats.org/drawingml/2006/main">
              <a:graphicData uri="http://schemas.openxmlformats.org/drawingml/2006/picture">
                <pic:pic xmlns:pic="http://schemas.openxmlformats.org/drawingml/2006/picture">
                  <pic:nvPicPr>
                    <pic:cNvPr id="1" name="Picture 1" descr="https://i.etsystatic.com/24120321/d/il/0c475f/2463500971/il_340x270.2463500971_h8dx.jpg?version=0"/>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3120" cy="1756410"/>
                    </a:xfrm>
                    <a:prstGeom prst="rect">
                      <a:avLst/>
                    </a:prstGeom>
                    <a:noFill/>
                    <a:ln w="9525">
                      <a:noFill/>
                      <a:miter lim="800000"/>
                      <a:headEnd/>
                      <a:tailEnd/>
                    </a:ln>
                  </pic:spPr>
                </pic:pic>
              </a:graphicData>
            </a:graphic>
          </wp:anchor>
        </w:drawing>
      </w:r>
      <w:r w:rsidR="002F08A5" w:rsidRPr="006A2D2F">
        <w:rPr>
          <w:rFonts w:cs="Arial"/>
          <w:color w:val="3A3B3F"/>
          <w:sz w:val="28"/>
          <w:szCs w:val="28"/>
        </w:rPr>
        <w:t>The Equal Rights Amendment was first introduced in Congress in 1923.  In 1972, the legislat</w:t>
      </w:r>
      <w:r w:rsidR="00192C70">
        <w:rPr>
          <w:rFonts w:cs="Arial"/>
          <w:color w:val="3A3B3F"/>
          <w:sz w:val="28"/>
          <w:szCs w:val="28"/>
        </w:rPr>
        <w:t xml:space="preserve">ure </w:t>
      </w:r>
      <w:r w:rsidR="002F08A5" w:rsidRPr="006A2D2F">
        <w:rPr>
          <w:rFonts w:cs="Arial"/>
          <w:color w:val="3A3B3F"/>
          <w:sz w:val="28"/>
          <w:szCs w:val="28"/>
        </w:rPr>
        <w:t>finally passed</w:t>
      </w:r>
      <w:r w:rsidR="005F4C31">
        <w:rPr>
          <w:rFonts w:cs="Arial"/>
          <w:color w:val="3A3B3F"/>
          <w:sz w:val="28"/>
          <w:szCs w:val="28"/>
        </w:rPr>
        <w:t xml:space="preserve"> the ERA </w:t>
      </w:r>
      <w:r w:rsidR="002F08A5" w:rsidRPr="006A2D2F">
        <w:rPr>
          <w:rFonts w:cs="Arial"/>
          <w:color w:val="3A3B3F"/>
          <w:sz w:val="28"/>
          <w:szCs w:val="28"/>
        </w:rPr>
        <w:t>and state legislatures were given until 1979 to ratify the amendment. Congress extended the ratification deadline to 1982.</w:t>
      </w:r>
      <w:r w:rsidR="005F4C31">
        <w:rPr>
          <w:rFonts w:cs="Arial"/>
          <w:color w:val="3A3B3F"/>
          <w:sz w:val="28"/>
          <w:szCs w:val="28"/>
        </w:rPr>
        <w:t xml:space="preserve"> T</w:t>
      </w:r>
      <w:r w:rsidR="002F08A5" w:rsidRPr="006A2D2F">
        <w:rPr>
          <w:rFonts w:cs="Arial"/>
          <w:color w:val="3A3B3F"/>
          <w:sz w:val="28"/>
          <w:szCs w:val="28"/>
        </w:rPr>
        <w:t>he final deadline passed</w:t>
      </w:r>
      <w:r w:rsidR="005F4C31">
        <w:rPr>
          <w:rFonts w:cs="Arial"/>
          <w:color w:val="3A3B3F"/>
          <w:sz w:val="28"/>
          <w:szCs w:val="28"/>
        </w:rPr>
        <w:t xml:space="preserve"> and only </w:t>
      </w:r>
      <w:r w:rsidR="002F08A5" w:rsidRPr="006A2D2F">
        <w:rPr>
          <w:rFonts w:cs="Arial"/>
          <w:color w:val="3A3B3F"/>
          <w:sz w:val="28"/>
          <w:szCs w:val="28"/>
        </w:rPr>
        <w:t>35 states approved the ERA, three states short of ratification.  Subsequently, Nevada in 2017</w:t>
      </w:r>
      <w:r w:rsidR="00230CB7">
        <w:rPr>
          <w:rFonts w:cs="Arial"/>
          <w:color w:val="3A3B3F"/>
          <w:sz w:val="28"/>
          <w:szCs w:val="28"/>
        </w:rPr>
        <w:t>,</w:t>
      </w:r>
      <w:r w:rsidR="002F08A5" w:rsidRPr="006A2D2F">
        <w:rPr>
          <w:rFonts w:cs="Arial"/>
          <w:color w:val="3A3B3F"/>
          <w:sz w:val="28"/>
          <w:szCs w:val="28"/>
        </w:rPr>
        <w:t xml:space="preserve"> Illinois in 2018</w:t>
      </w:r>
      <w:r w:rsidR="00230CB7">
        <w:rPr>
          <w:rFonts w:cs="Arial"/>
          <w:color w:val="3A3B3F"/>
          <w:sz w:val="28"/>
          <w:szCs w:val="28"/>
        </w:rPr>
        <w:t>,</w:t>
      </w:r>
      <w:r w:rsidR="002F08A5" w:rsidRPr="006A2D2F">
        <w:rPr>
          <w:rFonts w:cs="Arial"/>
          <w:color w:val="3A3B3F"/>
          <w:sz w:val="28"/>
          <w:szCs w:val="28"/>
        </w:rPr>
        <w:t xml:space="preserve"> and Virginia </w:t>
      </w:r>
      <w:r w:rsidR="005F4C31">
        <w:rPr>
          <w:rFonts w:cs="Arial"/>
          <w:color w:val="3A3B3F"/>
          <w:sz w:val="28"/>
          <w:szCs w:val="28"/>
        </w:rPr>
        <w:t xml:space="preserve">in </w:t>
      </w:r>
      <w:r w:rsidR="002F08A5" w:rsidRPr="006A2D2F">
        <w:rPr>
          <w:rFonts w:cs="Arial"/>
          <w:color w:val="3A3B3F"/>
          <w:sz w:val="28"/>
          <w:szCs w:val="28"/>
        </w:rPr>
        <w:t>January 20</w:t>
      </w:r>
      <w:r w:rsidR="005F4C31">
        <w:rPr>
          <w:rFonts w:cs="Arial"/>
          <w:color w:val="3A3B3F"/>
          <w:sz w:val="28"/>
          <w:szCs w:val="28"/>
        </w:rPr>
        <w:t>2</w:t>
      </w:r>
      <w:r w:rsidR="002F08A5" w:rsidRPr="006A2D2F">
        <w:rPr>
          <w:rFonts w:cs="Arial"/>
          <w:color w:val="3A3B3F"/>
          <w:sz w:val="28"/>
          <w:szCs w:val="28"/>
        </w:rPr>
        <w:t xml:space="preserve">0 ratified the ERA.  The attention then shifted to Congress to remove the deadline. </w:t>
      </w:r>
    </w:p>
    <w:p w:rsidR="00192C70" w:rsidRPr="006A2D2F" w:rsidRDefault="00192C70" w:rsidP="002F08A5">
      <w:pPr>
        <w:rPr>
          <w:rFonts w:cs="Arial"/>
          <w:color w:val="3A3B3F"/>
          <w:sz w:val="28"/>
          <w:szCs w:val="28"/>
        </w:rPr>
      </w:pPr>
    </w:p>
    <w:p w:rsidR="002F08A5" w:rsidRPr="006A2D2F" w:rsidRDefault="002F08A5" w:rsidP="002F08A5">
      <w:pPr>
        <w:rPr>
          <w:rFonts w:cs="Arial"/>
          <w:color w:val="3A3B3F"/>
          <w:sz w:val="28"/>
          <w:szCs w:val="28"/>
        </w:rPr>
      </w:pPr>
      <w:r w:rsidRPr="006A2D2F">
        <w:rPr>
          <w:rFonts w:cs="Arial"/>
          <w:color w:val="3A3B3F"/>
          <w:sz w:val="28"/>
          <w:szCs w:val="28"/>
        </w:rPr>
        <w:t xml:space="preserve">Why do we need the Equal Rights Amendment?  We have the Fourteenth Amendment which guarantees to both men and women the equal protection of the law and myriads of sex discrimination laws and precedential court cases which establish and sustain the rights of women. </w:t>
      </w:r>
    </w:p>
    <w:p w:rsidR="002F08A5" w:rsidRPr="006A2D2F" w:rsidRDefault="002F08A5" w:rsidP="002F08A5">
      <w:pPr>
        <w:rPr>
          <w:rFonts w:cs="Arial"/>
          <w:color w:val="4D5156"/>
          <w:sz w:val="28"/>
          <w:szCs w:val="28"/>
          <w:shd w:val="clear" w:color="auto" w:fill="FFFFFF"/>
        </w:rPr>
      </w:pPr>
      <w:r w:rsidRPr="006A2D2F">
        <w:rPr>
          <w:rFonts w:cs="Arial"/>
          <w:color w:val="4D5156"/>
          <w:sz w:val="28"/>
          <w:szCs w:val="28"/>
          <w:shd w:val="clear" w:color="auto" w:fill="FFFFFF"/>
        </w:rPr>
        <w:t xml:space="preserve">According to legal scholars there are several reasons why the Fourteenth Amendment is not </w:t>
      </w:r>
      <w:r w:rsidR="003F2B5A" w:rsidRPr="006A2D2F">
        <w:rPr>
          <w:rFonts w:cs="Arial"/>
          <w:color w:val="4D5156"/>
          <w:sz w:val="28"/>
          <w:szCs w:val="28"/>
          <w:shd w:val="clear" w:color="auto" w:fill="FFFFFF"/>
        </w:rPr>
        <w:t>sufficient,</w:t>
      </w:r>
      <w:r w:rsidRPr="006A2D2F">
        <w:rPr>
          <w:rFonts w:cs="Arial"/>
          <w:color w:val="4D5156"/>
          <w:sz w:val="28"/>
          <w:szCs w:val="28"/>
          <w:shd w:val="clear" w:color="auto" w:fill="FFFFFF"/>
        </w:rPr>
        <w:t xml:space="preserve"> and the ERA is relevant in the twenty-first century.  </w:t>
      </w:r>
    </w:p>
    <w:p w:rsidR="002F08A5" w:rsidRPr="006A2D2F" w:rsidRDefault="002F08A5" w:rsidP="002F08A5">
      <w:pPr>
        <w:pStyle w:val="ListParagraph"/>
        <w:numPr>
          <w:ilvl w:val="0"/>
          <w:numId w:val="46"/>
        </w:numPr>
        <w:spacing w:after="200" w:line="276" w:lineRule="auto"/>
        <w:contextualSpacing/>
        <w:rPr>
          <w:rFonts w:ascii="Arial" w:hAnsi="Arial" w:cs="Arial"/>
          <w:color w:val="3A3B3F"/>
          <w:sz w:val="28"/>
          <w:szCs w:val="28"/>
        </w:rPr>
      </w:pPr>
      <w:r w:rsidRPr="006A2D2F">
        <w:rPr>
          <w:rFonts w:ascii="Arial" w:hAnsi="Arial" w:cs="Arial"/>
          <w:color w:val="4D5156"/>
          <w:sz w:val="28"/>
          <w:szCs w:val="28"/>
          <w:shd w:val="clear" w:color="auto" w:fill="FFFFFF"/>
        </w:rPr>
        <w:t xml:space="preserve"> Many of the advances in state laws can easily be overturned by a simple majority and court rulings can be overruled by a change in the ideology of the newly appointed judges.</w:t>
      </w:r>
    </w:p>
    <w:p w:rsidR="002F08A5" w:rsidRPr="006A2D2F" w:rsidRDefault="002F08A5" w:rsidP="002F08A5">
      <w:pPr>
        <w:pStyle w:val="ListParagraph"/>
        <w:numPr>
          <w:ilvl w:val="0"/>
          <w:numId w:val="46"/>
        </w:numPr>
        <w:spacing w:after="200" w:line="276" w:lineRule="auto"/>
        <w:contextualSpacing/>
        <w:rPr>
          <w:rFonts w:ascii="Arial" w:hAnsi="Arial" w:cs="Arial"/>
          <w:color w:val="3A3B3F"/>
          <w:sz w:val="28"/>
          <w:szCs w:val="28"/>
        </w:rPr>
      </w:pPr>
      <w:r w:rsidRPr="006A2D2F">
        <w:rPr>
          <w:rFonts w:ascii="Arial" w:hAnsi="Arial" w:cs="Arial"/>
          <w:color w:val="212529"/>
          <w:sz w:val="28"/>
          <w:szCs w:val="28"/>
          <w:shd w:val="clear" w:color="auto" w:fill="FFFFFF"/>
        </w:rPr>
        <w:t> Currently under the Fourteenth amendment, there is a differential legal standing which assumes that men hold rights, but women must still prove that they have rights.  The ERA would eliminate that different legal standing and, consequently, shift the burden of proof to the party accused of discrimination.  </w:t>
      </w:r>
    </w:p>
    <w:p w:rsidR="002F08A5" w:rsidRPr="006A2D2F" w:rsidRDefault="002F08A5" w:rsidP="002F08A5">
      <w:pPr>
        <w:pStyle w:val="ListParagraph"/>
        <w:numPr>
          <w:ilvl w:val="0"/>
          <w:numId w:val="46"/>
        </w:numPr>
        <w:spacing w:after="200" w:line="276" w:lineRule="auto"/>
        <w:contextualSpacing/>
        <w:rPr>
          <w:rFonts w:ascii="Arial" w:hAnsi="Arial" w:cs="Arial"/>
          <w:color w:val="3A3B3F"/>
          <w:sz w:val="28"/>
          <w:szCs w:val="28"/>
        </w:rPr>
      </w:pPr>
      <w:r w:rsidRPr="006A2D2F">
        <w:rPr>
          <w:rFonts w:ascii="Arial" w:hAnsi="Arial" w:cs="Arial"/>
          <w:color w:val="212529"/>
          <w:sz w:val="28"/>
          <w:szCs w:val="28"/>
          <w:shd w:val="clear" w:color="auto" w:fill="FFFFFF"/>
        </w:rPr>
        <w:t>  Both the Equal Protection Clause and Title VII of the 1964 Civil Rights Act’s sex discrimination prohibition are limited in their effectiveness for women because only an intermediate standard of scrutiny is applied in sex discrimination challenges.   The ERA would establish a strict judicial scrutiny test, the same used in race discrimination cases.</w:t>
      </w:r>
    </w:p>
    <w:p w:rsidR="006A2D2F" w:rsidRDefault="002F08A5" w:rsidP="002F08A5">
      <w:pPr>
        <w:pStyle w:val="ListParagraph"/>
        <w:rPr>
          <w:rFonts w:ascii="Arial" w:hAnsi="Arial" w:cs="Arial"/>
          <w:color w:val="212529"/>
          <w:sz w:val="28"/>
          <w:szCs w:val="28"/>
          <w:shd w:val="clear" w:color="auto" w:fill="FFFFFF"/>
        </w:rPr>
      </w:pPr>
      <w:r w:rsidRPr="006A2D2F">
        <w:rPr>
          <w:rFonts w:ascii="Arial" w:hAnsi="Arial" w:cs="Arial"/>
          <w:color w:val="212529"/>
          <w:sz w:val="28"/>
          <w:szCs w:val="28"/>
          <w:shd w:val="clear" w:color="auto" w:fill="FFFFFF"/>
        </w:rPr>
        <w:t xml:space="preserve">Additionally, the equal protection requirement calls for proof of intentional discrimination – something that is very difficult to establish in court. </w:t>
      </w:r>
    </w:p>
    <w:p w:rsidR="002F08A5" w:rsidRPr="006A2D2F" w:rsidRDefault="002F08A5" w:rsidP="002F08A5">
      <w:pPr>
        <w:pStyle w:val="ListParagraph"/>
        <w:rPr>
          <w:rFonts w:ascii="Arial" w:hAnsi="Arial" w:cs="Arial"/>
          <w:color w:val="212529"/>
          <w:sz w:val="28"/>
          <w:szCs w:val="28"/>
          <w:shd w:val="clear" w:color="auto" w:fill="FFFFFF"/>
        </w:rPr>
      </w:pPr>
      <w:r w:rsidRPr="006A2D2F">
        <w:rPr>
          <w:rFonts w:ascii="Arial" w:hAnsi="Arial" w:cs="Arial"/>
          <w:color w:val="212529"/>
          <w:sz w:val="28"/>
          <w:szCs w:val="28"/>
          <w:shd w:val="clear" w:color="auto" w:fill="FFFFFF"/>
        </w:rPr>
        <w:t xml:space="preserve"> </w:t>
      </w:r>
    </w:p>
    <w:p w:rsidR="002F08A5" w:rsidRPr="006A2D2F" w:rsidRDefault="002F08A5" w:rsidP="002F08A5">
      <w:pPr>
        <w:rPr>
          <w:rFonts w:cs="Arial"/>
          <w:color w:val="222222"/>
          <w:sz w:val="28"/>
          <w:szCs w:val="28"/>
          <w:shd w:val="clear" w:color="auto" w:fill="FFFFFF"/>
        </w:rPr>
      </w:pPr>
      <w:r w:rsidRPr="006A2D2F">
        <w:rPr>
          <w:rFonts w:cs="Arial"/>
          <w:color w:val="212529"/>
          <w:sz w:val="28"/>
          <w:szCs w:val="28"/>
          <w:shd w:val="clear" w:color="auto" w:fill="FFFFFF"/>
        </w:rPr>
        <w:lastRenderedPageBreak/>
        <w:t xml:space="preserve">Currently, ERA advocates are working to have Congress extend the deadline and ratify the Equal Rights Amendment </w:t>
      </w:r>
      <w:r w:rsidR="003F2B5A" w:rsidRPr="006A2D2F">
        <w:rPr>
          <w:rFonts w:cs="Arial"/>
          <w:color w:val="212529"/>
          <w:sz w:val="28"/>
          <w:szCs w:val="28"/>
          <w:shd w:val="clear" w:color="auto" w:fill="FFFFFF"/>
        </w:rPr>
        <w:t>to</w:t>
      </w:r>
      <w:r w:rsidRPr="006A2D2F">
        <w:rPr>
          <w:rFonts w:cs="Arial"/>
          <w:color w:val="212529"/>
          <w:sz w:val="28"/>
          <w:szCs w:val="28"/>
          <w:shd w:val="clear" w:color="auto" w:fill="FFFFFF"/>
        </w:rPr>
        <w:t xml:space="preserve"> provide the highest and broadest level of legal protection against sex discrimination.  However, there is a Department of Justice opinion written during the Trump administration stating that Congress can’t revive the proposed amendment, but only restart the ratification process.    </w:t>
      </w:r>
      <w:r w:rsidRPr="006A2D2F">
        <w:rPr>
          <w:rFonts w:cs="Arial"/>
          <w:color w:val="222222"/>
          <w:sz w:val="28"/>
          <w:szCs w:val="28"/>
          <w:shd w:val="clear" w:color="auto" w:fill="FFFFFF"/>
        </w:rPr>
        <w:t xml:space="preserve">H.J. Res. 17/S.J. Res. 1 would remove the deadline for ratification, allowing states like Nevada, </w:t>
      </w:r>
      <w:r w:rsidR="003F2B5A" w:rsidRPr="006A2D2F">
        <w:rPr>
          <w:rFonts w:cs="Arial"/>
          <w:color w:val="222222"/>
          <w:sz w:val="28"/>
          <w:szCs w:val="28"/>
          <w:shd w:val="clear" w:color="auto" w:fill="FFFFFF"/>
        </w:rPr>
        <w:t>Illinois,</w:t>
      </w:r>
      <w:r w:rsidRPr="006A2D2F">
        <w:rPr>
          <w:rFonts w:cs="Arial"/>
          <w:color w:val="222222"/>
          <w:sz w:val="28"/>
          <w:szCs w:val="28"/>
          <w:shd w:val="clear" w:color="auto" w:fill="FFFFFF"/>
        </w:rPr>
        <w:t xml:space="preserve"> and Virginia to count toward ratification, and recognize that the ERA is now the 28th Amendment to the U.S. Constitution. On March 17, 2021, the House of Representatives voted, with bipartisan support, to remove the deadline for ratification of the ERA.  This critical resolution now moves to the Senate.   </w:t>
      </w:r>
    </w:p>
    <w:p w:rsidR="002F08A5" w:rsidRPr="006A2D2F" w:rsidRDefault="002F08A5" w:rsidP="002F08A5">
      <w:pPr>
        <w:shd w:val="clear" w:color="auto" w:fill="FFFFFF"/>
        <w:rPr>
          <w:rFonts w:cs="Arial"/>
          <w:sz w:val="28"/>
          <w:szCs w:val="28"/>
        </w:rPr>
      </w:pPr>
      <w:r w:rsidRPr="006A2D2F">
        <w:rPr>
          <w:rFonts w:cs="Arial"/>
          <w:b/>
          <w:color w:val="222222"/>
          <w:sz w:val="28"/>
          <w:szCs w:val="28"/>
          <w:shd w:val="clear" w:color="auto" w:fill="FFFFFF"/>
        </w:rPr>
        <w:t>Celebrate the ERA:</w:t>
      </w:r>
      <w:r w:rsidRPr="006A2D2F">
        <w:rPr>
          <w:rFonts w:cs="Arial"/>
          <w:color w:val="222222"/>
          <w:sz w:val="28"/>
          <w:szCs w:val="28"/>
          <w:shd w:val="clear" w:color="auto" w:fill="FFFFFF"/>
        </w:rPr>
        <w:t xml:space="preserve">   On March 29 at 7 p.m., the Maryland Women’s Heritage Center is sponsoring “Marylanders Rise Up for ERA”.  The virtual event will honor and celebrate decades of persistent work towards the enactment of the ERA. You can register at </w:t>
      </w:r>
      <w:hyperlink r:id="rId10" w:tgtFrame="_blank" w:history="1">
        <w:r w:rsidRPr="006A2D2F">
          <w:rPr>
            <w:rStyle w:val="Hyperlink"/>
            <w:rFonts w:cs="Arial"/>
            <w:b/>
            <w:bCs/>
            <w:sz w:val="28"/>
            <w:szCs w:val="28"/>
          </w:rPr>
          <w:t>https://marylandersriseupforera.eventbrite.co</w:t>
        </w:r>
      </w:hyperlink>
    </w:p>
    <w:p w:rsidR="002F08A5" w:rsidRDefault="002F08A5" w:rsidP="002F08A5">
      <w:pPr>
        <w:rPr>
          <w:rFonts w:ascii="Segoe UI" w:hAnsi="Segoe UI" w:cs="Segoe UI"/>
          <w:color w:val="222222"/>
          <w:sz w:val="29"/>
          <w:szCs w:val="29"/>
          <w:shd w:val="clear" w:color="auto" w:fill="FFFFFF"/>
        </w:rPr>
      </w:pPr>
    </w:p>
    <w:p w:rsidR="003F2957" w:rsidRDefault="003F2957" w:rsidP="003F2957">
      <w:pPr>
        <w:rPr>
          <w:rFonts w:cs="Arial"/>
          <w:sz w:val="28"/>
          <w:szCs w:val="28"/>
        </w:rPr>
      </w:pPr>
      <w:r>
        <w:rPr>
          <w:rFonts w:cs="Arial"/>
          <w:sz w:val="28"/>
          <w:szCs w:val="28"/>
        </w:rPr>
        <w:t>Ruth Spivack</w:t>
      </w:r>
    </w:p>
    <w:p w:rsidR="000E016F" w:rsidRPr="003F2957" w:rsidRDefault="000E016F" w:rsidP="003F2957">
      <w:pPr>
        <w:rPr>
          <w:rFonts w:cs="Arial"/>
          <w:sz w:val="28"/>
          <w:szCs w:val="28"/>
        </w:rPr>
      </w:pPr>
    </w:p>
    <w:p w:rsidR="003F2957" w:rsidRPr="003F2957" w:rsidRDefault="003F2957" w:rsidP="008001AB">
      <w:pPr>
        <w:rPr>
          <w:rFonts w:cs="Arial"/>
          <w:color w:val="31849B" w:themeColor="accent5" w:themeShade="BF"/>
          <w:sz w:val="28"/>
          <w:szCs w:val="28"/>
        </w:rPr>
      </w:pPr>
    </w:p>
    <w:p w:rsidR="00983DF8" w:rsidRDefault="00746E33" w:rsidP="00983DF8">
      <w:pPr>
        <w:rPr>
          <w:rFonts w:cs="Arial"/>
          <w:b/>
          <w:bCs/>
          <w:color w:val="31849B" w:themeColor="accent5" w:themeShade="BF"/>
          <w:sz w:val="40"/>
          <w:szCs w:val="40"/>
        </w:rPr>
      </w:pPr>
      <w:r>
        <w:rPr>
          <w:rFonts w:cs="Arial"/>
          <w:b/>
          <w:bCs/>
          <w:color w:val="31849B" w:themeColor="accent5" w:themeShade="BF"/>
          <w:sz w:val="40"/>
          <w:szCs w:val="40"/>
        </w:rPr>
        <w:t xml:space="preserve">Minutes of </w:t>
      </w:r>
      <w:r w:rsidR="00983DF8" w:rsidRPr="00746E33">
        <w:rPr>
          <w:rFonts w:cs="Arial"/>
          <w:b/>
          <w:bCs/>
          <w:color w:val="31849B" w:themeColor="accent5" w:themeShade="BF"/>
          <w:sz w:val="40"/>
          <w:szCs w:val="40"/>
        </w:rPr>
        <w:t xml:space="preserve">K-R </w:t>
      </w:r>
      <w:r>
        <w:rPr>
          <w:rFonts w:cs="Arial"/>
          <w:b/>
          <w:bCs/>
          <w:color w:val="31849B" w:themeColor="accent5" w:themeShade="BF"/>
          <w:sz w:val="40"/>
          <w:szCs w:val="40"/>
        </w:rPr>
        <w:t>business meeting March 13, 2021</w:t>
      </w:r>
      <w:r w:rsidR="00983DF8" w:rsidRPr="00746E33">
        <w:rPr>
          <w:rFonts w:cs="Arial"/>
          <w:b/>
          <w:bCs/>
          <w:color w:val="31849B" w:themeColor="accent5" w:themeShade="BF"/>
          <w:sz w:val="40"/>
          <w:szCs w:val="40"/>
        </w:rPr>
        <w:t xml:space="preserve"> </w:t>
      </w:r>
    </w:p>
    <w:p w:rsidR="00746E33" w:rsidRPr="00802FCE" w:rsidRDefault="00746E33" w:rsidP="00983DF8">
      <w:pPr>
        <w:rPr>
          <w:rFonts w:cs="Arial"/>
          <w:sz w:val="28"/>
          <w:szCs w:val="28"/>
        </w:rPr>
      </w:pPr>
      <w:r w:rsidRPr="00802FCE">
        <w:rPr>
          <w:rFonts w:cs="Arial"/>
          <w:sz w:val="28"/>
          <w:szCs w:val="28"/>
        </w:rPr>
        <w:t>Prior to</w:t>
      </w:r>
      <w:r w:rsidR="00983DF8" w:rsidRPr="00802FCE">
        <w:rPr>
          <w:rFonts w:cs="Arial"/>
          <w:sz w:val="28"/>
          <w:szCs w:val="28"/>
        </w:rPr>
        <w:t xml:space="preserve"> the branch </w:t>
      </w:r>
      <w:r w:rsidR="00802FCE" w:rsidRPr="00802FCE">
        <w:rPr>
          <w:rFonts w:cs="Arial"/>
          <w:sz w:val="28"/>
          <w:szCs w:val="28"/>
        </w:rPr>
        <w:t>program</w:t>
      </w:r>
      <w:r w:rsidR="00983DF8" w:rsidRPr="00802FCE">
        <w:rPr>
          <w:rFonts w:cs="Arial"/>
          <w:sz w:val="28"/>
          <w:szCs w:val="28"/>
        </w:rPr>
        <w:t>, President Ruth Spivack called for a vote to elect the 2021 nominating committee for</w:t>
      </w:r>
      <w:r w:rsidRPr="00802FCE">
        <w:rPr>
          <w:rFonts w:cs="Arial"/>
          <w:sz w:val="28"/>
          <w:szCs w:val="28"/>
        </w:rPr>
        <w:t xml:space="preserve"> the Kensington Rockville AAUW </w:t>
      </w:r>
      <w:r w:rsidR="003F2B5A" w:rsidRPr="00802FCE">
        <w:rPr>
          <w:rFonts w:cs="Arial"/>
          <w:sz w:val="28"/>
          <w:szCs w:val="28"/>
        </w:rPr>
        <w:t>branch.</w:t>
      </w:r>
      <w:r w:rsidR="00983DF8" w:rsidRPr="00802FCE">
        <w:rPr>
          <w:rFonts w:cs="Arial"/>
          <w:sz w:val="28"/>
          <w:szCs w:val="28"/>
        </w:rPr>
        <w:t xml:space="preserve"> The </w:t>
      </w:r>
      <w:r w:rsidRPr="00802FCE">
        <w:rPr>
          <w:rFonts w:cs="Arial"/>
          <w:sz w:val="28"/>
          <w:szCs w:val="28"/>
        </w:rPr>
        <w:t xml:space="preserve">slate included </w:t>
      </w:r>
      <w:r w:rsidR="00983DF8" w:rsidRPr="00802FCE">
        <w:rPr>
          <w:rFonts w:cs="Arial"/>
          <w:sz w:val="28"/>
          <w:szCs w:val="28"/>
        </w:rPr>
        <w:t xml:space="preserve">Maritsa George, Ella Iams and Joyce Graf. </w:t>
      </w:r>
      <w:r w:rsidRPr="00802FCE">
        <w:rPr>
          <w:rFonts w:cs="Arial"/>
          <w:sz w:val="28"/>
          <w:szCs w:val="28"/>
        </w:rPr>
        <w:t>A</w:t>
      </w:r>
      <w:r w:rsidR="00983DF8" w:rsidRPr="00802FCE">
        <w:rPr>
          <w:rFonts w:cs="Arial"/>
          <w:sz w:val="28"/>
          <w:szCs w:val="28"/>
        </w:rPr>
        <w:t xml:space="preserve"> show of hands </w:t>
      </w:r>
      <w:r w:rsidRPr="00802FCE">
        <w:rPr>
          <w:rFonts w:cs="Arial"/>
          <w:sz w:val="28"/>
          <w:szCs w:val="28"/>
        </w:rPr>
        <w:t>of those members present was called</w:t>
      </w:r>
      <w:r w:rsidR="00802FCE" w:rsidRPr="00802FCE">
        <w:rPr>
          <w:rFonts w:cs="Arial"/>
          <w:sz w:val="28"/>
          <w:szCs w:val="28"/>
        </w:rPr>
        <w:t>;</w:t>
      </w:r>
      <w:r w:rsidR="00983DF8" w:rsidRPr="00802FCE">
        <w:rPr>
          <w:rFonts w:cs="Arial"/>
          <w:sz w:val="28"/>
          <w:szCs w:val="28"/>
        </w:rPr>
        <w:t xml:space="preserve"> the result was positive for </w:t>
      </w:r>
      <w:r w:rsidRPr="00802FCE">
        <w:rPr>
          <w:rFonts w:cs="Arial"/>
          <w:sz w:val="28"/>
          <w:szCs w:val="28"/>
        </w:rPr>
        <w:t>election of the 2021 K-R AAUW Nomina</w:t>
      </w:r>
      <w:r w:rsidR="00802FCE" w:rsidRPr="00802FCE">
        <w:rPr>
          <w:rFonts w:cs="Arial"/>
          <w:sz w:val="28"/>
          <w:szCs w:val="28"/>
        </w:rPr>
        <w:t>ting</w:t>
      </w:r>
      <w:r w:rsidRPr="00802FCE">
        <w:rPr>
          <w:rFonts w:cs="Arial"/>
          <w:sz w:val="28"/>
          <w:szCs w:val="28"/>
        </w:rPr>
        <w:t xml:space="preserve"> </w:t>
      </w:r>
      <w:r w:rsidR="003F2B5A" w:rsidRPr="00802FCE">
        <w:rPr>
          <w:rFonts w:cs="Arial"/>
          <w:sz w:val="28"/>
          <w:szCs w:val="28"/>
        </w:rPr>
        <w:t>committee</w:t>
      </w:r>
      <w:r w:rsidRPr="00802FCE">
        <w:rPr>
          <w:rFonts w:cs="Arial"/>
          <w:sz w:val="28"/>
          <w:szCs w:val="28"/>
        </w:rPr>
        <w:t xml:space="preserve">. </w:t>
      </w:r>
    </w:p>
    <w:p w:rsidR="00983DF8" w:rsidRPr="00802FCE" w:rsidRDefault="00983DF8" w:rsidP="00983DF8">
      <w:pPr>
        <w:rPr>
          <w:rFonts w:cs="Arial"/>
          <w:sz w:val="28"/>
          <w:szCs w:val="28"/>
        </w:rPr>
      </w:pPr>
      <w:r w:rsidRPr="00802FCE">
        <w:rPr>
          <w:rFonts w:cs="Arial"/>
          <w:sz w:val="28"/>
          <w:szCs w:val="28"/>
        </w:rPr>
        <w:t>.</w:t>
      </w:r>
    </w:p>
    <w:p w:rsidR="00983DF8" w:rsidRPr="00802FCE" w:rsidRDefault="00983DF8" w:rsidP="00983DF8">
      <w:pPr>
        <w:rPr>
          <w:rFonts w:cs="Arial"/>
          <w:sz w:val="28"/>
          <w:szCs w:val="28"/>
        </w:rPr>
      </w:pPr>
      <w:r w:rsidRPr="00802FCE">
        <w:rPr>
          <w:rFonts w:cs="Arial"/>
          <w:sz w:val="28"/>
          <w:szCs w:val="28"/>
        </w:rPr>
        <w:t>Announcements included:</w:t>
      </w:r>
    </w:p>
    <w:p w:rsidR="00983DF8" w:rsidRPr="00802FCE" w:rsidRDefault="00983DF8" w:rsidP="00983DF8">
      <w:pPr>
        <w:rPr>
          <w:rFonts w:cs="Arial"/>
          <w:sz w:val="28"/>
          <w:szCs w:val="28"/>
        </w:rPr>
      </w:pPr>
      <w:r w:rsidRPr="00802FCE">
        <w:rPr>
          <w:rFonts w:cs="Arial"/>
          <w:sz w:val="28"/>
          <w:szCs w:val="28"/>
        </w:rPr>
        <w:tab/>
        <w:t xml:space="preserve">Reminders for the Book Group and Great Decisions meetings </w:t>
      </w:r>
    </w:p>
    <w:p w:rsidR="00983DF8" w:rsidRPr="00802FCE" w:rsidRDefault="00983DF8" w:rsidP="00983DF8">
      <w:pPr>
        <w:rPr>
          <w:rFonts w:cs="Arial"/>
          <w:sz w:val="28"/>
          <w:szCs w:val="28"/>
        </w:rPr>
      </w:pPr>
      <w:r w:rsidRPr="00802FCE">
        <w:rPr>
          <w:rFonts w:cs="Arial"/>
          <w:sz w:val="28"/>
          <w:szCs w:val="28"/>
        </w:rPr>
        <w:tab/>
        <w:t>Newsletter deadline is March 20</w:t>
      </w:r>
    </w:p>
    <w:p w:rsidR="00983DF8" w:rsidRDefault="00983DF8" w:rsidP="002E5949">
      <w:pPr>
        <w:ind w:firstLine="720"/>
        <w:rPr>
          <w:rFonts w:cs="Arial"/>
          <w:sz w:val="28"/>
          <w:szCs w:val="28"/>
        </w:rPr>
      </w:pPr>
      <w:r w:rsidRPr="00802FCE">
        <w:rPr>
          <w:rFonts w:cs="Arial"/>
          <w:sz w:val="28"/>
          <w:szCs w:val="28"/>
        </w:rPr>
        <w:t>National AAUW has a webinar on recruitment on March 16</w:t>
      </w:r>
    </w:p>
    <w:p w:rsidR="002E5949" w:rsidRDefault="002E5949" w:rsidP="002E5949">
      <w:pPr>
        <w:ind w:left="720"/>
        <w:rPr>
          <w:rFonts w:cs="Arial"/>
          <w:sz w:val="28"/>
          <w:szCs w:val="28"/>
        </w:rPr>
      </w:pPr>
      <w:r>
        <w:rPr>
          <w:rFonts w:cs="Arial"/>
          <w:sz w:val="28"/>
          <w:szCs w:val="28"/>
        </w:rPr>
        <w:t>National AAUW member vote on the education requirement for</w:t>
      </w:r>
    </w:p>
    <w:p w:rsidR="00983DF8" w:rsidRPr="00802FCE" w:rsidRDefault="002E5949" w:rsidP="002E5949">
      <w:pPr>
        <w:ind w:left="720"/>
        <w:rPr>
          <w:rFonts w:cs="Arial"/>
          <w:sz w:val="28"/>
          <w:szCs w:val="28"/>
        </w:rPr>
      </w:pPr>
      <w:r>
        <w:rPr>
          <w:rFonts w:cs="Arial"/>
          <w:sz w:val="28"/>
          <w:szCs w:val="28"/>
        </w:rPr>
        <w:t xml:space="preserve">     membership will be held between April 7 and May 17</w:t>
      </w:r>
      <w:r w:rsidR="00802FCE" w:rsidRPr="00802FCE">
        <w:rPr>
          <w:rFonts w:cs="Arial"/>
          <w:sz w:val="28"/>
          <w:szCs w:val="28"/>
        </w:rPr>
        <w:t xml:space="preserve">      </w:t>
      </w:r>
      <w:r>
        <w:rPr>
          <w:rFonts w:cs="Arial"/>
          <w:sz w:val="28"/>
          <w:szCs w:val="28"/>
        </w:rPr>
        <w:t xml:space="preserve">  </w:t>
      </w:r>
    </w:p>
    <w:p w:rsidR="00983DF8" w:rsidRPr="00802FCE" w:rsidRDefault="00983DF8" w:rsidP="00983DF8">
      <w:pPr>
        <w:rPr>
          <w:rFonts w:cs="Arial"/>
          <w:sz w:val="28"/>
          <w:szCs w:val="28"/>
        </w:rPr>
      </w:pPr>
      <w:r w:rsidRPr="00802FCE">
        <w:rPr>
          <w:rFonts w:cs="Arial"/>
          <w:sz w:val="28"/>
          <w:szCs w:val="28"/>
        </w:rPr>
        <w:tab/>
        <w:t>March 23 is Women’s Equal Pay Day</w:t>
      </w:r>
    </w:p>
    <w:p w:rsidR="0007742C" w:rsidRPr="00802FCE" w:rsidRDefault="002E5949" w:rsidP="002E5949">
      <w:pPr>
        <w:ind w:left="720"/>
        <w:rPr>
          <w:sz w:val="28"/>
          <w:szCs w:val="28"/>
        </w:rPr>
      </w:pPr>
      <w:r>
        <w:rPr>
          <w:rFonts w:cs="Arial"/>
          <w:sz w:val="28"/>
          <w:szCs w:val="28"/>
        </w:rPr>
        <w:t>In May the annual meeting of Maryland AAUW</w:t>
      </w:r>
      <w:r w:rsidR="00983DF8" w:rsidRPr="00802FCE">
        <w:rPr>
          <w:rFonts w:cs="Arial"/>
          <w:sz w:val="28"/>
          <w:szCs w:val="28"/>
        </w:rPr>
        <w:t xml:space="preserve"> will be held on two </w:t>
      </w:r>
      <w:r>
        <w:rPr>
          <w:rFonts w:cs="Arial"/>
          <w:sz w:val="28"/>
          <w:szCs w:val="28"/>
        </w:rPr>
        <w:t xml:space="preserve">    </w:t>
      </w:r>
      <w:r w:rsidR="003F2B5A">
        <w:rPr>
          <w:rFonts w:cs="Arial"/>
          <w:sz w:val="28"/>
          <w:szCs w:val="28"/>
        </w:rPr>
        <w:t>days by</w:t>
      </w:r>
      <w:r>
        <w:rPr>
          <w:rFonts w:cs="Arial"/>
          <w:sz w:val="28"/>
          <w:szCs w:val="28"/>
        </w:rPr>
        <w:t xml:space="preserve"> Zoom, detail</w:t>
      </w:r>
      <w:r w:rsidR="003D667D">
        <w:rPr>
          <w:rFonts w:cs="Arial"/>
          <w:sz w:val="28"/>
          <w:szCs w:val="28"/>
        </w:rPr>
        <w:t>s</w:t>
      </w:r>
      <w:r>
        <w:rPr>
          <w:rFonts w:cs="Arial"/>
          <w:sz w:val="28"/>
          <w:szCs w:val="28"/>
        </w:rPr>
        <w:t xml:space="preserve"> to follow</w:t>
      </w:r>
      <w:r w:rsidR="003D667D">
        <w:rPr>
          <w:rFonts w:cs="Arial"/>
          <w:sz w:val="28"/>
          <w:szCs w:val="28"/>
        </w:rPr>
        <w:t>.</w:t>
      </w:r>
      <w:r w:rsidR="000E016F" w:rsidRPr="00802FCE">
        <w:rPr>
          <w:sz w:val="28"/>
          <w:szCs w:val="28"/>
        </w:rPr>
        <w:t>  </w:t>
      </w:r>
    </w:p>
    <w:p w:rsidR="00746E33" w:rsidRPr="00802FCE" w:rsidRDefault="00746E33" w:rsidP="00983DF8">
      <w:pPr>
        <w:rPr>
          <w:sz w:val="28"/>
          <w:szCs w:val="28"/>
        </w:rPr>
      </w:pPr>
    </w:p>
    <w:p w:rsidR="00746E33" w:rsidRDefault="00746E33" w:rsidP="00983DF8">
      <w:pPr>
        <w:rPr>
          <w:sz w:val="28"/>
          <w:szCs w:val="28"/>
        </w:rPr>
      </w:pPr>
      <w:r w:rsidRPr="00802FCE">
        <w:rPr>
          <w:sz w:val="28"/>
          <w:szCs w:val="28"/>
        </w:rPr>
        <w:t>Submitted by branch Secretary</w:t>
      </w:r>
      <w:r w:rsidR="00802FCE" w:rsidRPr="00802FCE">
        <w:rPr>
          <w:sz w:val="28"/>
          <w:szCs w:val="28"/>
        </w:rPr>
        <w:t xml:space="preserve"> Pat Ameling</w:t>
      </w:r>
    </w:p>
    <w:p w:rsidR="00C4190C" w:rsidRDefault="00C4190C" w:rsidP="00983DF8">
      <w:pPr>
        <w:rPr>
          <w:sz w:val="28"/>
          <w:szCs w:val="28"/>
        </w:rPr>
      </w:pPr>
    </w:p>
    <w:p w:rsidR="00C4190C" w:rsidRPr="006A2D2F" w:rsidRDefault="00C4190C" w:rsidP="00C4190C">
      <w:pPr>
        <w:rPr>
          <w:rFonts w:asciiTheme="minorHAnsi" w:hAnsiTheme="minorHAnsi"/>
          <w:b/>
          <w:color w:val="31849B" w:themeColor="accent5" w:themeShade="BF"/>
          <w:sz w:val="40"/>
          <w:szCs w:val="40"/>
        </w:rPr>
      </w:pPr>
      <w:r w:rsidRPr="006A2D2F">
        <w:rPr>
          <w:b/>
          <w:color w:val="31849B" w:themeColor="accent5" w:themeShade="BF"/>
          <w:sz w:val="40"/>
          <w:szCs w:val="40"/>
        </w:rPr>
        <w:t>Nominating Committee</w:t>
      </w:r>
    </w:p>
    <w:p w:rsidR="00C4190C" w:rsidRPr="006A2D2F" w:rsidRDefault="00C4190C" w:rsidP="00C4190C">
      <w:pPr>
        <w:rPr>
          <w:sz w:val="28"/>
          <w:szCs w:val="28"/>
        </w:rPr>
      </w:pPr>
      <w:r w:rsidRPr="006A2D2F">
        <w:rPr>
          <w:sz w:val="28"/>
          <w:szCs w:val="28"/>
        </w:rPr>
        <w:t xml:space="preserve">Nominations are open for </w:t>
      </w:r>
      <w:r w:rsidR="003F2B5A" w:rsidRPr="006A2D2F">
        <w:rPr>
          <w:sz w:val="28"/>
          <w:szCs w:val="28"/>
        </w:rPr>
        <w:t>one</w:t>
      </w:r>
      <w:r w:rsidR="003F2B5A">
        <w:rPr>
          <w:sz w:val="28"/>
          <w:szCs w:val="28"/>
        </w:rPr>
        <w:t>-year</w:t>
      </w:r>
      <w:r w:rsidRPr="006A2D2F">
        <w:rPr>
          <w:sz w:val="28"/>
          <w:szCs w:val="28"/>
        </w:rPr>
        <w:t xml:space="preserve"> terms on the Kensington Rockville Board.  Terms begin on July 1.  Our bylaws limit members to two consecutive years in any position.  This year, many officers will not continue, so this is a chance for YOU to become more involved</w:t>
      </w:r>
      <w:r w:rsidR="006A2D2F">
        <w:rPr>
          <w:sz w:val="28"/>
          <w:szCs w:val="28"/>
        </w:rPr>
        <w:t>.</w:t>
      </w:r>
      <w:r w:rsidRPr="006A2D2F">
        <w:rPr>
          <w:sz w:val="28"/>
          <w:szCs w:val="28"/>
        </w:rPr>
        <w:t xml:space="preserve">   </w:t>
      </w:r>
    </w:p>
    <w:p w:rsidR="00C4190C" w:rsidRDefault="00C4190C" w:rsidP="00C4190C">
      <w:pPr>
        <w:rPr>
          <w:sz w:val="28"/>
          <w:szCs w:val="28"/>
        </w:rPr>
      </w:pPr>
      <w:r w:rsidRPr="006A2D2F">
        <w:rPr>
          <w:sz w:val="28"/>
          <w:szCs w:val="28"/>
        </w:rPr>
        <w:t xml:space="preserve">A nominating committee has been elected.  They are Maritsa George, Joyce Graf, and Ella Iams.  We are seeking nominations for the offices of </w:t>
      </w:r>
      <w:r w:rsidRPr="006A2D2F">
        <w:rPr>
          <w:b/>
          <w:sz w:val="28"/>
          <w:szCs w:val="28"/>
        </w:rPr>
        <w:t>President, Treasurer, Secretary, Program Vice President, Membership Vice President.</w:t>
      </w:r>
      <w:r w:rsidRPr="006A2D2F">
        <w:rPr>
          <w:sz w:val="28"/>
          <w:szCs w:val="28"/>
        </w:rPr>
        <w:t xml:space="preserve"> Two members can share any board position.  Questions?  Contact the nominating committee members!</w:t>
      </w:r>
    </w:p>
    <w:p w:rsidR="00D548C0" w:rsidRPr="006A2D2F" w:rsidRDefault="00D548C0" w:rsidP="00C4190C">
      <w:pPr>
        <w:rPr>
          <w:sz w:val="28"/>
          <w:szCs w:val="28"/>
        </w:rPr>
      </w:pPr>
    </w:p>
    <w:p w:rsidR="00C4190C" w:rsidRPr="006A2D2F" w:rsidRDefault="00C4190C" w:rsidP="00C4190C">
      <w:pPr>
        <w:rPr>
          <w:sz w:val="28"/>
          <w:szCs w:val="28"/>
        </w:rPr>
      </w:pPr>
      <w:r w:rsidRPr="006A2D2F">
        <w:rPr>
          <w:sz w:val="28"/>
          <w:szCs w:val="28"/>
        </w:rPr>
        <w:t xml:space="preserve">If you can volunteer for any of these jobs, please email a member of the nominating committee. There is a special need in Program and Membership, which are often filled by </w:t>
      </w:r>
      <w:r w:rsidR="006A2D2F">
        <w:rPr>
          <w:sz w:val="28"/>
          <w:szCs w:val="28"/>
        </w:rPr>
        <w:t>Co Vice Presidents</w:t>
      </w:r>
      <w:r w:rsidRPr="006A2D2F">
        <w:rPr>
          <w:sz w:val="28"/>
          <w:szCs w:val="28"/>
        </w:rPr>
        <w:t xml:space="preserve">.  NOTE: A committee of all interested members assists in setting the program agenda for the year.  </w:t>
      </w:r>
    </w:p>
    <w:p w:rsidR="00C4190C" w:rsidRDefault="00C4190C" w:rsidP="00C4190C">
      <w:pPr>
        <w:rPr>
          <w:sz w:val="28"/>
          <w:szCs w:val="28"/>
        </w:rPr>
      </w:pPr>
      <w:r w:rsidRPr="006A2D2F">
        <w:rPr>
          <w:sz w:val="28"/>
          <w:szCs w:val="28"/>
        </w:rPr>
        <w:t>Joyce Gra</w:t>
      </w:r>
      <w:r w:rsidR="006A2D2F">
        <w:rPr>
          <w:sz w:val="28"/>
          <w:szCs w:val="28"/>
        </w:rPr>
        <w:t xml:space="preserve">f    </w:t>
      </w:r>
      <w:r w:rsidRPr="006A2D2F">
        <w:rPr>
          <w:sz w:val="28"/>
          <w:szCs w:val="28"/>
        </w:rPr>
        <w:t xml:space="preserve"> </w:t>
      </w:r>
      <w:r w:rsidR="00F516B9">
        <w:rPr>
          <w:sz w:val="28"/>
          <w:szCs w:val="28"/>
        </w:rPr>
        <w:t xml:space="preserve">     </w:t>
      </w:r>
      <w:r w:rsidR="00F516B9" w:rsidRPr="00F516B9">
        <w:rPr>
          <w:sz w:val="28"/>
          <w:szCs w:val="28"/>
        </w:rPr>
        <w:t>joyce@regraf.com</w:t>
      </w:r>
    </w:p>
    <w:p w:rsidR="006A2D2F" w:rsidRDefault="006A2D2F" w:rsidP="00C4190C">
      <w:pPr>
        <w:rPr>
          <w:sz w:val="28"/>
          <w:szCs w:val="28"/>
        </w:rPr>
      </w:pPr>
      <w:r>
        <w:rPr>
          <w:sz w:val="28"/>
          <w:szCs w:val="28"/>
        </w:rPr>
        <w:t>Maritsa George</w:t>
      </w:r>
      <w:r w:rsidR="00F516B9">
        <w:rPr>
          <w:sz w:val="28"/>
          <w:szCs w:val="28"/>
        </w:rPr>
        <w:t xml:space="preserve">   </w:t>
      </w:r>
      <w:r w:rsidR="00F516B9" w:rsidRPr="00F516B9">
        <w:rPr>
          <w:sz w:val="28"/>
          <w:szCs w:val="28"/>
        </w:rPr>
        <w:t>maritsageo@verizon.net</w:t>
      </w:r>
    </w:p>
    <w:p w:rsidR="006A2D2F" w:rsidRPr="006A2D2F" w:rsidRDefault="006A2D2F" w:rsidP="00C4190C">
      <w:pPr>
        <w:rPr>
          <w:sz w:val="28"/>
          <w:szCs w:val="28"/>
        </w:rPr>
      </w:pPr>
      <w:r>
        <w:rPr>
          <w:sz w:val="28"/>
          <w:szCs w:val="28"/>
        </w:rPr>
        <w:t xml:space="preserve">Ella Iams </w:t>
      </w:r>
      <w:r w:rsidR="00F516B9">
        <w:rPr>
          <w:sz w:val="28"/>
          <w:szCs w:val="28"/>
        </w:rPr>
        <w:t xml:space="preserve">            </w:t>
      </w:r>
      <w:r w:rsidR="00F516B9" w:rsidRPr="00F516B9">
        <w:rPr>
          <w:sz w:val="28"/>
          <w:szCs w:val="28"/>
        </w:rPr>
        <w:t>ella.iams@verizon.net</w:t>
      </w:r>
    </w:p>
    <w:p w:rsidR="00C4190C" w:rsidRPr="00802FCE" w:rsidRDefault="00C4190C" w:rsidP="00983DF8">
      <w:pPr>
        <w:rPr>
          <w:rFonts w:cs="Arial"/>
          <w:color w:val="31849B" w:themeColor="accent5" w:themeShade="BF"/>
          <w:sz w:val="28"/>
          <w:szCs w:val="28"/>
        </w:rPr>
      </w:pPr>
    </w:p>
    <w:p w:rsidR="00B46829" w:rsidRDefault="00B46829" w:rsidP="00C4190C">
      <w:pPr>
        <w:spacing w:before="100" w:beforeAutospacing="1" w:after="100" w:afterAutospacing="1"/>
        <w:rPr>
          <w:rFonts w:cs="Arial"/>
          <w:b/>
          <w:bCs/>
          <w:color w:val="31849B" w:themeColor="accent5" w:themeShade="BF"/>
          <w:sz w:val="40"/>
          <w:szCs w:val="40"/>
        </w:rPr>
      </w:pPr>
    </w:p>
    <w:p w:rsidR="00B46829" w:rsidRPr="00B46829" w:rsidRDefault="00B46829" w:rsidP="00C4190C">
      <w:pPr>
        <w:spacing w:before="100" w:beforeAutospacing="1" w:after="100" w:afterAutospacing="1"/>
        <w:rPr>
          <w:rFonts w:cs="Arial"/>
          <w:b/>
          <w:bCs/>
          <w:color w:val="31849B" w:themeColor="accent5" w:themeShade="BF"/>
          <w:sz w:val="40"/>
          <w:szCs w:val="40"/>
        </w:rPr>
      </w:pPr>
      <w:r>
        <w:rPr>
          <w:rFonts w:cs="Arial"/>
          <w:b/>
          <w:bCs/>
          <w:color w:val="31849B" w:themeColor="accent5" w:themeShade="BF"/>
          <w:sz w:val="40"/>
          <w:szCs w:val="40"/>
        </w:rPr>
        <w:t>R</w:t>
      </w:r>
      <w:r w:rsidRPr="00B46829">
        <w:rPr>
          <w:rFonts w:cs="Arial"/>
          <w:b/>
          <w:bCs/>
          <w:color w:val="31849B" w:themeColor="accent5" w:themeShade="BF"/>
          <w:sz w:val="40"/>
          <w:szCs w:val="40"/>
        </w:rPr>
        <w:t xml:space="preserve">esolution </w:t>
      </w:r>
      <w:r>
        <w:rPr>
          <w:rFonts w:cs="Arial"/>
          <w:b/>
          <w:bCs/>
          <w:color w:val="31849B" w:themeColor="accent5" w:themeShade="BF"/>
          <w:sz w:val="40"/>
          <w:szCs w:val="40"/>
        </w:rPr>
        <w:t>of</w:t>
      </w:r>
      <w:r w:rsidRPr="00B46829">
        <w:rPr>
          <w:rFonts w:cs="Arial"/>
          <w:b/>
          <w:bCs/>
          <w:color w:val="31849B" w:themeColor="accent5" w:themeShade="BF"/>
          <w:sz w:val="40"/>
          <w:szCs w:val="40"/>
        </w:rPr>
        <w:t xml:space="preserve"> the proposed merger of Kensington Rockville and Bethesda Chevy Chase AAUW branches</w:t>
      </w:r>
    </w:p>
    <w:p w:rsidR="00C4190C" w:rsidRPr="00B46829" w:rsidRDefault="00C4190C" w:rsidP="00C4190C">
      <w:pPr>
        <w:spacing w:before="100" w:beforeAutospacing="1" w:after="100" w:afterAutospacing="1"/>
        <w:rPr>
          <w:rFonts w:cs="Arial"/>
          <w:color w:val="000000"/>
          <w:sz w:val="28"/>
          <w:szCs w:val="28"/>
        </w:rPr>
      </w:pPr>
      <w:r w:rsidRPr="00B46829">
        <w:rPr>
          <w:rFonts w:cs="Arial"/>
          <w:color w:val="000000"/>
          <w:sz w:val="28"/>
          <w:szCs w:val="28"/>
        </w:rPr>
        <w:t>Dear Friends of Kensington-Rockville,</w:t>
      </w:r>
    </w:p>
    <w:p w:rsidR="00B46829" w:rsidRDefault="00C4190C" w:rsidP="00B46829">
      <w:pPr>
        <w:spacing w:before="100" w:beforeAutospacing="1" w:after="100" w:afterAutospacing="1"/>
        <w:rPr>
          <w:rFonts w:cs="Arial"/>
          <w:color w:val="000000"/>
          <w:sz w:val="28"/>
          <w:szCs w:val="28"/>
        </w:rPr>
      </w:pPr>
      <w:r w:rsidRPr="00B46829">
        <w:rPr>
          <w:rFonts w:cs="Arial"/>
          <w:color w:val="000000"/>
          <w:sz w:val="28"/>
          <w:szCs w:val="28"/>
        </w:rPr>
        <w:t>The board of Bethesda-Chase AAUW met today, and after a productive conversation determined that it is not in the best interests of our branch to continue merger discussions with Kensington-Rockville. This is in no way a criticism of your branch but rather a response to the desire of our branch to meet monthly in a familiar and convenient location and to preserve our own autonomy. We have truly enjoyed our joint meetings and activities this program year. </w:t>
      </w:r>
    </w:p>
    <w:p w:rsidR="00C4190C" w:rsidRPr="00B46829" w:rsidRDefault="00C4190C" w:rsidP="00B46829">
      <w:pPr>
        <w:spacing w:before="100" w:beforeAutospacing="1" w:after="100" w:afterAutospacing="1"/>
        <w:rPr>
          <w:rFonts w:cs="Arial"/>
          <w:color w:val="000000"/>
          <w:sz w:val="28"/>
          <w:szCs w:val="28"/>
        </w:rPr>
      </w:pPr>
      <w:r w:rsidRPr="00B46829">
        <w:rPr>
          <w:rFonts w:cs="Arial"/>
          <w:color w:val="000000"/>
          <w:sz w:val="28"/>
          <w:szCs w:val="28"/>
        </w:rPr>
        <w:lastRenderedPageBreak/>
        <w:t>We would propose that both branches continue to invite each other to participate in</w:t>
      </w:r>
      <w:r w:rsidR="00B46829">
        <w:rPr>
          <w:rFonts w:cs="Arial"/>
          <w:color w:val="000000"/>
          <w:sz w:val="28"/>
          <w:szCs w:val="28"/>
        </w:rPr>
        <w:t xml:space="preserve"> </w:t>
      </w:r>
      <w:r w:rsidRPr="00B46829">
        <w:rPr>
          <w:rFonts w:cs="Arial"/>
          <w:color w:val="000000"/>
          <w:sz w:val="28"/>
          <w:szCs w:val="28"/>
        </w:rPr>
        <w:t>activities as appropriate and, of course, continue with our joint programs through May. We will also encourage members of both branches to reach out to cooperate on issues of mutual interest, including lobbying efforts and other activities where that is appropriate. We are happy to invite your membership to any of our meetings and hope we would be welcomed at yours. </w:t>
      </w:r>
    </w:p>
    <w:p w:rsidR="00C4190C" w:rsidRDefault="00C4190C" w:rsidP="00C4190C">
      <w:pPr>
        <w:spacing w:before="100" w:beforeAutospacing="1"/>
        <w:rPr>
          <w:rFonts w:cs="Arial"/>
          <w:color w:val="000000"/>
          <w:sz w:val="28"/>
          <w:szCs w:val="28"/>
        </w:rPr>
      </w:pPr>
      <w:r w:rsidRPr="00B46829">
        <w:rPr>
          <w:rFonts w:cs="Arial"/>
          <w:color w:val="000000"/>
          <w:sz w:val="28"/>
          <w:szCs w:val="28"/>
        </w:rPr>
        <w:t>Pat Stocker, President, Bethesda-Chevy Chase AAUW</w:t>
      </w:r>
    </w:p>
    <w:p w:rsidR="00B46829" w:rsidRDefault="00B46829" w:rsidP="00C4190C">
      <w:pPr>
        <w:spacing w:before="100" w:beforeAutospacing="1"/>
        <w:rPr>
          <w:rFonts w:cs="Arial"/>
          <w:color w:val="000000"/>
          <w:sz w:val="28"/>
          <w:szCs w:val="28"/>
        </w:rPr>
      </w:pPr>
    </w:p>
    <w:p w:rsidR="0007742C" w:rsidRPr="00B46829" w:rsidRDefault="0007742C" w:rsidP="008001AB">
      <w:pPr>
        <w:rPr>
          <w:color w:val="31849B" w:themeColor="accent5" w:themeShade="BF"/>
          <w:sz w:val="28"/>
          <w:szCs w:val="28"/>
        </w:rPr>
      </w:pPr>
    </w:p>
    <w:p w:rsidR="00E678E1" w:rsidRPr="00F76B94" w:rsidRDefault="00E678E1" w:rsidP="00E678E1">
      <w:pPr>
        <w:shd w:val="clear" w:color="auto" w:fill="FFFFFF"/>
        <w:spacing w:after="360"/>
        <w:outlineLvl w:val="1"/>
        <w:rPr>
          <w:rFonts w:cs="Arial"/>
          <w:vanish/>
          <w:color w:val="000000"/>
          <w:sz w:val="44"/>
          <w:szCs w:val="44"/>
        </w:rPr>
      </w:pPr>
      <w:r w:rsidRPr="00F76B94">
        <w:rPr>
          <w:rFonts w:cs="Arial"/>
          <w:vanish/>
          <w:color w:val="000000"/>
          <w:sz w:val="44"/>
          <w:szCs w:val="44"/>
        </w:rPr>
        <w:t>Cookie Notice</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I Accept</w:t>
      </w:r>
      <w:hyperlink r:id="rId11" w:tgtFrame="_blank" w:history="1">
        <w:r w:rsidRPr="00F76B94">
          <w:rPr>
            <w:rFonts w:cs="Arial"/>
            <w:vanish/>
            <w:color w:val="246CB4"/>
            <w:sz w:val="44"/>
            <w:szCs w:val="44"/>
          </w:rPr>
          <w:t>Privacy Policy</w:t>
        </w:r>
      </w:hyperlink>
    </w:p>
    <w:p w:rsidR="00E678E1" w:rsidRPr="00F76B94" w:rsidRDefault="00B77B70" w:rsidP="00E678E1">
      <w:pPr>
        <w:rPr>
          <w:rFonts w:ascii="Helvetica" w:hAnsi="Helvetica" w:cs="Helvetica"/>
          <w:color w:val="3A3B3F"/>
          <w:sz w:val="24"/>
          <w:szCs w:val="24"/>
        </w:rPr>
      </w:pPr>
      <w:hyperlink r:id="rId12" w:history="1">
        <w:r w:rsidR="00E678E1" w:rsidRPr="00F76B94">
          <w:rPr>
            <w:rFonts w:cs="Arial"/>
            <w:b/>
            <w:bCs/>
            <w:caps/>
            <w:color w:val="246CB4"/>
            <w:spacing w:val="31"/>
            <w:sz w:val="44"/>
            <w:szCs w:val="44"/>
          </w:rPr>
          <w:t>Legal Advocacy Fund</w:t>
        </w:r>
      </w:hyperlink>
      <w:r w:rsidR="00E678E1" w:rsidRPr="00F76B94">
        <w:rPr>
          <w:rFonts w:ascii="Helvetica" w:hAnsi="Helvetica" w:cs="Helvetica"/>
          <w:color w:val="3A3B3F"/>
          <w:sz w:val="24"/>
          <w:szCs w:val="24"/>
        </w:rPr>
        <w:t xml:space="preserve"> </w:t>
      </w:r>
    </w:p>
    <w:p w:rsidR="00E678E1" w:rsidRPr="00F76B94" w:rsidRDefault="00E678E1" w:rsidP="00E678E1">
      <w:pPr>
        <w:spacing w:after="360"/>
        <w:outlineLvl w:val="0"/>
        <w:rPr>
          <w:rFonts w:cs="Arial"/>
          <w:b/>
          <w:bCs/>
          <w:color w:val="000000"/>
          <w:kern w:val="36"/>
          <w:sz w:val="28"/>
          <w:szCs w:val="28"/>
        </w:rPr>
      </w:pPr>
      <w:r w:rsidRPr="00F76B94">
        <w:rPr>
          <w:rFonts w:cs="Arial"/>
          <w:b/>
          <w:bCs/>
          <w:color w:val="000000"/>
          <w:kern w:val="36"/>
          <w:sz w:val="28"/>
          <w:szCs w:val="28"/>
        </w:rPr>
        <w:t>Current Cases</w:t>
      </w:r>
    </w:p>
    <w:p w:rsidR="00E678E1" w:rsidRPr="00F76B94" w:rsidRDefault="00E678E1" w:rsidP="00E678E1">
      <w:pPr>
        <w:spacing w:after="360"/>
        <w:jc w:val="center"/>
        <w:outlineLvl w:val="1"/>
        <w:rPr>
          <w:rFonts w:ascii="Helvetica" w:hAnsi="Helvetica" w:cs="Helvetica"/>
          <w:color w:val="000000"/>
          <w:sz w:val="36"/>
          <w:szCs w:val="36"/>
        </w:rPr>
      </w:pPr>
      <w:r w:rsidRPr="00F76B94">
        <w:rPr>
          <w:rFonts w:ascii="Helvetica" w:hAnsi="Helvetica" w:cs="Helvetica"/>
          <w:color w:val="000000"/>
          <w:sz w:val="36"/>
          <w:szCs w:val="36"/>
        </w:rPr>
        <w:t>LAF challenges sex discrimination in higher education and the workplace.</w:t>
      </w:r>
    </w:p>
    <w:p w:rsidR="00E678E1" w:rsidRDefault="00E678E1" w:rsidP="00E678E1">
      <w:pPr>
        <w:jc w:val="center"/>
        <w:rPr>
          <w:rFonts w:ascii="Helvetica" w:hAnsi="Helvetica" w:cs="Helvetica"/>
          <w:color w:val="3A3B3F"/>
          <w:sz w:val="24"/>
          <w:szCs w:val="24"/>
        </w:rPr>
      </w:pPr>
      <w:r w:rsidRPr="005160C6">
        <w:rPr>
          <w:rFonts w:ascii="Helvetica" w:hAnsi="Helvetica" w:cs="Helvetica"/>
          <w:color w:val="3A3B3F"/>
          <w:sz w:val="28"/>
          <w:szCs w:val="28"/>
        </w:rPr>
        <w:t>AAUW has provided millions of dollars to support hundreds of cases</w:t>
      </w:r>
    </w:p>
    <w:p w:rsidR="00B46829" w:rsidRPr="00F76B94" w:rsidRDefault="00B46829" w:rsidP="00E678E1">
      <w:pPr>
        <w:jc w:val="center"/>
        <w:rPr>
          <w:rFonts w:ascii="Helvetica" w:hAnsi="Helvetica" w:cs="Helvetica"/>
          <w:color w:val="3A3B3F"/>
          <w:sz w:val="24"/>
          <w:szCs w:val="24"/>
        </w:rPr>
      </w:pPr>
    </w:p>
    <w:p w:rsidR="00E678E1" w:rsidRPr="00F76B94" w:rsidRDefault="00E678E1" w:rsidP="00E678E1">
      <w:pPr>
        <w:rPr>
          <w:rFonts w:ascii="Helvetica" w:hAnsi="Helvetica" w:cs="Helvetica"/>
          <w:color w:val="3A3B3F"/>
          <w:sz w:val="24"/>
          <w:szCs w:val="24"/>
        </w:rPr>
      </w:pPr>
    </w:p>
    <w:p w:rsidR="00E678E1" w:rsidRPr="003F2B5A" w:rsidRDefault="00B46829" w:rsidP="00E678E1">
      <w:pPr>
        <w:spacing w:after="210"/>
        <w:outlineLvl w:val="2"/>
        <w:rPr>
          <w:rFonts w:cs="Arial"/>
          <w:b/>
          <w:bCs/>
          <w:color w:val="000000"/>
          <w:sz w:val="28"/>
          <w:szCs w:val="28"/>
        </w:rPr>
      </w:pPr>
      <w:r w:rsidRPr="003F2B5A">
        <w:rPr>
          <w:rFonts w:cs="Arial"/>
          <w:noProof/>
          <w:color w:val="3A3B3F"/>
          <w:sz w:val="28"/>
          <w:szCs w:val="28"/>
        </w:rPr>
        <w:drawing>
          <wp:anchor distT="0" distB="0" distL="114300" distR="114300" simplePos="0" relativeHeight="251916288" behindDoc="0" locked="0" layoutInCell="1" allowOverlap="1">
            <wp:simplePos x="0" y="0"/>
            <wp:positionH relativeFrom="margin">
              <wp:posOffset>83820</wp:posOffset>
            </wp:positionH>
            <wp:positionV relativeFrom="paragraph">
              <wp:posOffset>10795</wp:posOffset>
            </wp:positionV>
            <wp:extent cx="1819275" cy="15525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9275" cy="1552575"/>
                    </a:xfrm>
                    <a:prstGeom prst="rect">
                      <a:avLst/>
                    </a:prstGeom>
                    <a:noFill/>
                    <a:ln>
                      <a:noFill/>
                    </a:ln>
                  </pic:spPr>
                </pic:pic>
              </a:graphicData>
            </a:graphic>
          </wp:anchor>
        </w:drawing>
      </w:r>
      <w:hyperlink r:id="rId14" w:history="1">
        <w:r w:rsidR="00E678E1" w:rsidRPr="003F2B5A">
          <w:rPr>
            <w:rFonts w:cs="Arial"/>
            <w:b/>
            <w:bCs/>
            <w:color w:val="0B2346"/>
            <w:sz w:val="28"/>
            <w:szCs w:val="28"/>
          </w:rPr>
          <w:t>Paige v. USAID</w:t>
        </w:r>
      </w:hyperlink>
      <w:r w:rsidR="00E678E1" w:rsidRPr="003F2B5A">
        <w:rPr>
          <w:rFonts w:cs="Arial"/>
          <w:b/>
          <w:bCs/>
          <w:color w:val="000000"/>
          <w:sz w:val="28"/>
          <w:szCs w:val="28"/>
        </w:rPr>
        <w:t xml:space="preserve"> </w:t>
      </w:r>
    </w:p>
    <w:p w:rsidR="00E678E1" w:rsidRDefault="00E678E1" w:rsidP="00E678E1">
      <w:pPr>
        <w:rPr>
          <w:rFonts w:ascii="Helvetica" w:hAnsi="Helvetica" w:cs="Helvetica"/>
          <w:color w:val="3A3B3F"/>
          <w:sz w:val="24"/>
          <w:szCs w:val="24"/>
        </w:rPr>
      </w:pPr>
      <w:r w:rsidRPr="00F76B94">
        <w:rPr>
          <w:rFonts w:ascii="Helvetica" w:hAnsi="Helvetica" w:cs="Helvetica"/>
          <w:color w:val="3A3B3F"/>
          <w:sz w:val="24"/>
          <w:szCs w:val="24"/>
        </w:rPr>
        <w:t xml:space="preserve">Three women, each of whom worked for USAID for more than 27 years in overseas posts, achieved the highest rank in the Senior Foreign Service (Career Minister). But in 2016, each discovered that, despite their greater seniority and higher rank, they were paid considerably less than dozens of lower ranking and less experienced male Senior Foreign Service officers. </w:t>
      </w:r>
    </w:p>
    <w:p w:rsidR="00E678E1" w:rsidRDefault="00E678E1" w:rsidP="00E678E1">
      <w:pPr>
        <w:rPr>
          <w:rFonts w:ascii="Helvetica" w:hAnsi="Helvetica" w:cs="Helvetica"/>
          <w:color w:val="3A3B3F"/>
          <w:sz w:val="24"/>
          <w:szCs w:val="24"/>
        </w:rPr>
      </w:pPr>
    </w:p>
    <w:p w:rsidR="00E678E1" w:rsidRPr="00F76B94" w:rsidRDefault="00E678E1" w:rsidP="00E678E1">
      <w:pPr>
        <w:rPr>
          <w:rFonts w:ascii="Helvetica" w:hAnsi="Helvetica" w:cs="Helvetica"/>
          <w:color w:val="3A3B3F"/>
          <w:sz w:val="24"/>
          <w:szCs w:val="24"/>
        </w:rPr>
      </w:pPr>
    </w:p>
    <w:p w:rsidR="00E678E1" w:rsidRPr="00F76B94" w:rsidRDefault="00E678E1" w:rsidP="00E678E1">
      <w:pPr>
        <w:rPr>
          <w:rFonts w:ascii="Helvetica" w:hAnsi="Helvetica" w:cs="Helvetica"/>
          <w:color w:val="3A3B3F"/>
          <w:sz w:val="24"/>
          <w:szCs w:val="24"/>
        </w:rPr>
      </w:pPr>
    </w:p>
    <w:p w:rsidR="00E678E1" w:rsidRPr="003F2B5A" w:rsidRDefault="00B46829" w:rsidP="00E678E1">
      <w:pPr>
        <w:spacing w:after="210"/>
        <w:outlineLvl w:val="2"/>
        <w:rPr>
          <w:rFonts w:cs="Arial"/>
          <w:b/>
          <w:bCs/>
          <w:color w:val="000000"/>
          <w:sz w:val="28"/>
          <w:szCs w:val="28"/>
        </w:rPr>
      </w:pPr>
      <w:r w:rsidRPr="003F2B5A">
        <w:rPr>
          <w:rFonts w:cs="Arial"/>
          <w:noProof/>
          <w:color w:val="3A3B3F"/>
          <w:sz w:val="28"/>
          <w:szCs w:val="28"/>
        </w:rPr>
        <w:drawing>
          <wp:anchor distT="0" distB="0" distL="114300" distR="114300" simplePos="0" relativeHeight="251917312" behindDoc="0" locked="0" layoutInCell="1" allowOverlap="1">
            <wp:simplePos x="0" y="0"/>
            <wp:positionH relativeFrom="margin">
              <wp:posOffset>129540</wp:posOffset>
            </wp:positionH>
            <wp:positionV relativeFrom="paragraph">
              <wp:posOffset>10160</wp:posOffset>
            </wp:positionV>
            <wp:extent cx="1444625" cy="1234440"/>
            <wp:effectExtent l="0" t="0" r="317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4625" cy="1234440"/>
                    </a:xfrm>
                    <a:prstGeom prst="rect">
                      <a:avLst/>
                    </a:prstGeom>
                    <a:noFill/>
                    <a:ln>
                      <a:noFill/>
                    </a:ln>
                  </pic:spPr>
                </pic:pic>
              </a:graphicData>
            </a:graphic>
          </wp:anchor>
        </w:drawing>
      </w:r>
      <w:hyperlink r:id="rId16" w:history="1">
        <w:r w:rsidR="00E678E1" w:rsidRPr="003F2B5A">
          <w:rPr>
            <w:rFonts w:cs="Arial"/>
            <w:b/>
            <w:bCs/>
            <w:color w:val="0B2346"/>
            <w:sz w:val="28"/>
            <w:szCs w:val="28"/>
          </w:rPr>
          <w:t>Glasson v. Google</w:t>
        </w:r>
      </w:hyperlink>
      <w:r w:rsidR="00E678E1" w:rsidRPr="003F2B5A">
        <w:rPr>
          <w:rFonts w:cs="Arial"/>
          <w:b/>
          <w:bCs/>
          <w:color w:val="000000"/>
          <w:sz w:val="28"/>
          <w:szCs w:val="28"/>
        </w:rPr>
        <w:t xml:space="preserve"> </w:t>
      </w:r>
    </w:p>
    <w:p w:rsidR="00E678E1" w:rsidRPr="00F76B94" w:rsidRDefault="00E678E1" w:rsidP="00E678E1">
      <w:pPr>
        <w:rPr>
          <w:rFonts w:ascii="Helvetica" w:hAnsi="Helvetica" w:cs="Helvetica"/>
          <w:color w:val="3A3B3F"/>
          <w:sz w:val="24"/>
          <w:szCs w:val="24"/>
        </w:rPr>
      </w:pPr>
      <w:r w:rsidRPr="00F76B94">
        <w:rPr>
          <w:rFonts w:ascii="Helvetica" w:hAnsi="Helvetica" w:cs="Helvetica"/>
          <w:color w:val="3A3B3F"/>
          <w:sz w:val="24"/>
          <w:szCs w:val="24"/>
        </w:rPr>
        <w:t xml:space="preserve">Chelsey Glasson had a long history of exceptional performance at the tech companies she worked for — until she began to speak out against the pregnancy discrimination she witnessed and then began to experience herself as a Google employee. </w:t>
      </w:r>
    </w:p>
    <w:p w:rsidR="00E678E1" w:rsidRDefault="00E678E1" w:rsidP="00E678E1">
      <w:pPr>
        <w:rPr>
          <w:rFonts w:ascii="Helvetica" w:hAnsi="Helvetica" w:cs="Helvetica"/>
          <w:noProof/>
          <w:color w:val="3A3B3F"/>
          <w:sz w:val="24"/>
          <w:szCs w:val="24"/>
        </w:rPr>
      </w:pPr>
    </w:p>
    <w:p w:rsidR="00E678E1" w:rsidRPr="00F76B94" w:rsidRDefault="00E678E1" w:rsidP="00E678E1">
      <w:pPr>
        <w:rPr>
          <w:rFonts w:ascii="Helvetica" w:hAnsi="Helvetica" w:cs="Helvetica"/>
          <w:color w:val="3A3B3F"/>
          <w:sz w:val="24"/>
          <w:szCs w:val="24"/>
        </w:rPr>
      </w:pPr>
    </w:p>
    <w:p w:rsidR="00E678E1" w:rsidRPr="003F2B5A" w:rsidRDefault="00C46B75" w:rsidP="00E678E1">
      <w:pPr>
        <w:spacing w:after="210"/>
        <w:outlineLvl w:val="2"/>
        <w:rPr>
          <w:rFonts w:cs="Arial"/>
          <w:b/>
          <w:bCs/>
          <w:color w:val="000000"/>
          <w:sz w:val="28"/>
          <w:szCs w:val="28"/>
        </w:rPr>
      </w:pPr>
      <w:r w:rsidRPr="003F2B5A">
        <w:rPr>
          <w:rFonts w:cs="Arial"/>
          <w:noProof/>
          <w:color w:val="3A3B3F"/>
          <w:sz w:val="28"/>
          <w:szCs w:val="28"/>
        </w:rPr>
        <w:lastRenderedPageBreak/>
        <w:drawing>
          <wp:anchor distT="0" distB="0" distL="114300" distR="114300" simplePos="0" relativeHeight="251925504" behindDoc="0" locked="0" layoutInCell="1" allowOverlap="1">
            <wp:simplePos x="0" y="0"/>
            <wp:positionH relativeFrom="margin">
              <wp:posOffset>211455</wp:posOffset>
            </wp:positionH>
            <wp:positionV relativeFrom="margin">
              <wp:posOffset>38735</wp:posOffset>
            </wp:positionV>
            <wp:extent cx="1443355" cy="1231265"/>
            <wp:effectExtent l="0" t="0" r="4445" b="6985"/>
            <wp:wrapSquare wrapText="bothSides"/>
            <wp:docPr id="31" name="Picture 31" descr="university building at St. Cloud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iversity building at St. Cloud State University"/>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3355" cy="1231265"/>
                    </a:xfrm>
                    <a:prstGeom prst="rect">
                      <a:avLst/>
                    </a:prstGeom>
                    <a:noFill/>
                    <a:ln>
                      <a:noFill/>
                    </a:ln>
                  </pic:spPr>
                </pic:pic>
              </a:graphicData>
            </a:graphic>
          </wp:anchor>
        </w:drawing>
      </w:r>
      <w:hyperlink r:id="rId18" w:history="1">
        <w:r w:rsidR="00E678E1" w:rsidRPr="003F2B5A">
          <w:rPr>
            <w:rFonts w:cs="Arial"/>
            <w:b/>
            <w:bCs/>
            <w:color w:val="0B2346"/>
            <w:sz w:val="28"/>
            <w:szCs w:val="28"/>
          </w:rPr>
          <w:t>Portz v. St. Cloud State University et al.</w:t>
        </w:r>
      </w:hyperlink>
      <w:r w:rsidR="00E678E1" w:rsidRPr="003F2B5A">
        <w:rPr>
          <w:rFonts w:cs="Arial"/>
          <w:b/>
          <w:bCs/>
          <w:color w:val="000000"/>
          <w:sz w:val="28"/>
          <w:szCs w:val="28"/>
        </w:rPr>
        <w:t xml:space="preserve"> </w:t>
      </w:r>
    </w:p>
    <w:p w:rsidR="00E678E1" w:rsidRDefault="00E678E1" w:rsidP="00E678E1">
      <w:pPr>
        <w:rPr>
          <w:rFonts w:ascii="Helvetica" w:hAnsi="Helvetica" w:cs="Helvetica"/>
          <w:color w:val="3A3B3F"/>
          <w:sz w:val="24"/>
          <w:szCs w:val="24"/>
        </w:rPr>
      </w:pPr>
      <w:r w:rsidRPr="00F76B94">
        <w:rPr>
          <w:rFonts w:ascii="Helvetica" w:hAnsi="Helvetica" w:cs="Helvetica"/>
          <w:color w:val="3A3B3F"/>
          <w:sz w:val="24"/>
          <w:szCs w:val="24"/>
        </w:rPr>
        <w:t>Portz v. St. Cloud State University et al. is a case involving 10 female student athletes who filed a lawsuit against St. Cloud State University (SCSU) and Minnesota State College and University Systems alleging violations</w:t>
      </w:r>
    </w:p>
    <w:p w:rsidR="00E678E1" w:rsidRDefault="00E678E1" w:rsidP="00E678E1">
      <w:pPr>
        <w:rPr>
          <w:rFonts w:ascii="Helvetica" w:hAnsi="Helvetica" w:cs="Helvetica"/>
          <w:color w:val="3A3B3F"/>
          <w:sz w:val="24"/>
          <w:szCs w:val="24"/>
        </w:rPr>
      </w:pPr>
    </w:p>
    <w:p w:rsidR="00E678E1" w:rsidRDefault="00E678E1" w:rsidP="00E678E1">
      <w:pPr>
        <w:rPr>
          <w:rFonts w:ascii="Helvetica" w:hAnsi="Helvetica" w:cs="Helvetica"/>
          <w:noProof/>
          <w:color w:val="3A3B3F"/>
          <w:sz w:val="24"/>
          <w:szCs w:val="24"/>
        </w:rPr>
      </w:pPr>
    </w:p>
    <w:p w:rsidR="00B46829" w:rsidRDefault="00B46829" w:rsidP="00E678E1">
      <w:pPr>
        <w:rPr>
          <w:rFonts w:ascii="Helvetica" w:hAnsi="Helvetica" w:cs="Helvetica"/>
          <w:noProof/>
          <w:color w:val="3A3B3F"/>
          <w:sz w:val="24"/>
          <w:szCs w:val="24"/>
        </w:rPr>
      </w:pPr>
    </w:p>
    <w:p w:rsidR="00E678E1" w:rsidRDefault="00B46829" w:rsidP="00E678E1">
      <w:pPr>
        <w:spacing w:after="210"/>
        <w:outlineLvl w:val="2"/>
        <w:rPr>
          <w:rFonts w:ascii="Helvetica" w:hAnsi="Helvetica" w:cs="Helvetica"/>
          <w:color w:val="3A3B3F"/>
          <w:sz w:val="24"/>
          <w:szCs w:val="24"/>
        </w:rPr>
      </w:pPr>
      <w:r w:rsidRPr="003F2B5A">
        <w:rPr>
          <w:rFonts w:cs="Arial"/>
          <w:noProof/>
          <w:color w:val="3A3B3F"/>
          <w:sz w:val="28"/>
          <w:szCs w:val="28"/>
        </w:rPr>
        <w:drawing>
          <wp:anchor distT="0" distB="0" distL="114300" distR="114300" simplePos="0" relativeHeight="251919360" behindDoc="1" locked="0" layoutInCell="1" allowOverlap="1">
            <wp:simplePos x="0" y="0"/>
            <wp:positionH relativeFrom="margin">
              <wp:align>left</wp:align>
            </wp:positionH>
            <wp:positionV relativeFrom="paragraph">
              <wp:posOffset>5080</wp:posOffset>
            </wp:positionV>
            <wp:extent cx="1609090" cy="1389380"/>
            <wp:effectExtent l="0" t="0" r="0" b="1270"/>
            <wp:wrapTight wrapText="bothSides">
              <wp:wrapPolygon edited="0">
                <wp:start x="0" y="0"/>
                <wp:lineTo x="0" y="21324"/>
                <wp:lineTo x="21225" y="21324"/>
                <wp:lineTo x="21225" y="0"/>
                <wp:lineTo x="0" y="0"/>
              </wp:wrapPolygon>
            </wp:wrapTight>
            <wp:docPr id="6" name="Picture 6" descr="headshot photo of Professor Jennifer Freyd wearing a blue shirt sitting in front of a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adshot photo of Professor Jennifer Freyd wearing a blue shirt sitting in front of a window"/>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090" cy="1389380"/>
                    </a:xfrm>
                    <a:prstGeom prst="rect">
                      <a:avLst/>
                    </a:prstGeom>
                    <a:noFill/>
                    <a:ln>
                      <a:noFill/>
                    </a:ln>
                  </pic:spPr>
                </pic:pic>
              </a:graphicData>
            </a:graphic>
          </wp:anchor>
        </w:drawing>
      </w:r>
      <w:hyperlink r:id="rId20" w:history="1">
        <w:r w:rsidR="00E678E1" w:rsidRPr="003F2B5A">
          <w:rPr>
            <w:rFonts w:cs="Arial"/>
            <w:b/>
            <w:bCs/>
            <w:color w:val="0B2346"/>
            <w:sz w:val="28"/>
            <w:szCs w:val="28"/>
          </w:rPr>
          <w:t>Freyd v. University of Oregon</w:t>
        </w:r>
      </w:hyperlink>
      <w:r w:rsidR="00E678E1" w:rsidRPr="00F76B94">
        <w:rPr>
          <w:rFonts w:ascii="Helvetica" w:hAnsi="Helvetica" w:cs="Helvetica"/>
          <w:b/>
          <w:bCs/>
          <w:color w:val="000000"/>
          <w:sz w:val="32"/>
          <w:szCs w:val="32"/>
        </w:rPr>
        <w:t xml:space="preserve"> </w:t>
      </w:r>
      <w:r w:rsidR="00E678E1" w:rsidRPr="00F76B94">
        <w:rPr>
          <w:rFonts w:ascii="Helvetica" w:hAnsi="Helvetica" w:cs="Helvetica"/>
          <w:color w:val="3A3B3F"/>
          <w:sz w:val="24"/>
          <w:szCs w:val="24"/>
        </w:rPr>
        <w:t xml:space="preserve">Jennifer J. Freyd has been a Professor in the University of Oregon’s Psychology Department for more than 30 years and is a national leader in the field of trauma psychology. She is the most senior staff member of University of Oregon’s Psychology Department based on years in rank. Her salary, however, is substantially less than that of several of her less-senior male colleagues. </w:t>
      </w:r>
    </w:p>
    <w:p w:rsidR="00E678E1" w:rsidRDefault="00E678E1" w:rsidP="00E678E1">
      <w:pPr>
        <w:rPr>
          <w:rFonts w:ascii="Helvetica" w:hAnsi="Helvetica" w:cs="Helvetica"/>
          <w:color w:val="3A3B3F"/>
          <w:sz w:val="24"/>
          <w:szCs w:val="24"/>
        </w:rPr>
      </w:pPr>
    </w:p>
    <w:p w:rsidR="00E678E1" w:rsidRPr="00F76B94" w:rsidRDefault="00E678E1" w:rsidP="00E678E1">
      <w:pPr>
        <w:rPr>
          <w:rFonts w:ascii="Helvetica" w:hAnsi="Helvetica" w:cs="Helvetica"/>
          <w:color w:val="3A3B3F"/>
          <w:sz w:val="24"/>
          <w:szCs w:val="24"/>
        </w:rPr>
      </w:pPr>
    </w:p>
    <w:p w:rsidR="00E678E1" w:rsidRPr="003F2B5A" w:rsidRDefault="00C46B75" w:rsidP="00E678E1">
      <w:pPr>
        <w:spacing w:after="210"/>
        <w:outlineLvl w:val="2"/>
        <w:rPr>
          <w:rFonts w:cs="Arial"/>
          <w:b/>
          <w:bCs/>
          <w:color w:val="000000"/>
          <w:sz w:val="28"/>
          <w:szCs w:val="28"/>
        </w:rPr>
      </w:pPr>
      <w:r w:rsidRPr="003F2B5A">
        <w:rPr>
          <w:rFonts w:cs="Arial"/>
          <w:noProof/>
          <w:color w:val="3A3B3F"/>
          <w:sz w:val="28"/>
          <w:szCs w:val="28"/>
        </w:rPr>
        <w:drawing>
          <wp:anchor distT="0" distB="0" distL="114300" distR="114300" simplePos="0" relativeHeight="251923456" behindDoc="0" locked="0" layoutInCell="1" allowOverlap="1">
            <wp:simplePos x="0" y="0"/>
            <wp:positionH relativeFrom="margin">
              <wp:align>left</wp:align>
            </wp:positionH>
            <wp:positionV relativeFrom="paragraph">
              <wp:posOffset>100330</wp:posOffset>
            </wp:positionV>
            <wp:extent cx="1471930" cy="1258570"/>
            <wp:effectExtent l="0" t="0" r="0" b="0"/>
            <wp:wrapSquare wrapText="bothSides"/>
            <wp:docPr id="5" name="Picture 5" descr="University of Kentucky Student Building with cannon ou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versity of Kentucky Student Building with cannon out front"/>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1930" cy="1258570"/>
                    </a:xfrm>
                    <a:prstGeom prst="rect">
                      <a:avLst/>
                    </a:prstGeom>
                    <a:noFill/>
                    <a:ln>
                      <a:noFill/>
                    </a:ln>
                  </pic:spPr>
                </pic:pic>
              </a:graphicData>
            </a:graphic>
          </wp:anchor>
        </w:drawing>
      </w:r>
      <w:hyperlink r:id="rId22" w:history="1">
        <w:r w:rsidR="00E678E1" w:rsidRPr="003F2B5A">
          <w:rPr>
            <w:rFonts w:cs="Arial"/>
            <w:b/>
            <w:bCs/>
            <w:color w:val="0B2346"/>
            <w:sz w:val="28"/>
            <w:szCs w:val="28"/>
          </w:rPr>
          <w:t>Jane Doe v. The University of Kentucky</w:t>
        </w:r>
      </w:hyperlink>
      <w:r w:rsidR="00E678E1" w:rsidRPr="003F2B5A">
        <w:rPr>
          <w:rFonts w:cs="Arial"/>
          <w:b/>
          <w:bCs/>
          <w:color w:val="000000"/>
          <w:sz w:val="28"/>
          <w:szCs w:val="28"/>
        </w:rPr>
        <w:t xml:space="preserve"> </w:t>
      </w:r>
    </w:p>
    <w:p w:rsidR="00E678E1" w:rsidRDefault="00E678E1" w:rsidP="00E678E1">
      <w:pPr>
        <w:rPr>
          <w:rFonts w:ascii="Helvetica" w:hAnsi="Helvetica" w:cs="Helvetica"/>
          <w:color w:val="3A3B3F"/>
          <w:sz w:val="24"/>
          <w:szCs w:val="24"/>
        </w:rPr>
      </w:pPr>
      <w:r w:rsidRPr="00F76B94">
        <w:rPr>
          <w:rFonts w:ascii="Helvetica" w:hAnsi="Helvetica" w:cs="Helvetica"/>
          <w:color w:val="3A3B3F"/>
          <w:sz w:val="24"/>
          <w:szCs w:val="24"/>
        </w:rPr>
        <w:t xml:space="preserve">To ensure access to education for women and girls, AAUW advocates for the full protections of Title IX. AAUW’s Legal Advocacy Fund supports this case to reform the sexual assault hearing process on campuses. Currently, alleged assailants have multiple opportunities to re-victimize survivors through the hearings process, under the guise of due process. </w:t>
      </w:r>
    </w:p>
    <w:p w:rsidR="00E678E1" w:rsidRDefault="00E678E1" w:rsidP="00E678E1">
      <w:pPr>
        <w:rPr>
          <w:rFonts w:ascii="Helvetica" w:hAnsi="Helvetica" w:cs="Helvetica"/>
          <w:color w:val="3A3B3F"/>
          <w:sz w:val="24"/>
          <w:szCs w:val="24"/>
        </w:rPr>
      </w:pPr>
    </w:p>
    <w:p w:rsidR="00E678E1" w:rsidRPr="003F2B5A" w:rsidRDefault="003F2B5A" w:rsidP="00E678E1">
      <w:pPr>
        <w:spacing w:after="240"/>
        <w:outlineLvl w:val="2"/>
        <w:rPr>
          <w:rFonts w:cs="Arial"/>
          <w:b/>
          <w:bCs/>
          <w:color w:val="31849B" w:themeColor="accent5" w:themeShade="BF"/>
          <w:sz w:val="40"/>
          <w:szCs w:val="40"/>
        </w:rPr>
      </w:pPr>
      <w:r w:rsidRPr="003F2B5A">
        <w:rPr>
          <w:rFonts w:cs="Arial"/>
          <w:b/>
          <w:bCs/>
          <w:color w:val="31849B" w:themeColor="accent5" w:themeShade="BF"/>
          <w:sz w:val="40"/>
          <w:szCs w:val="40"/>
        </w:rPr>
        <w:t>New at AAUW</w:t>
      </w:r>
    </w:p>
    <w:p w:rsidR="00C46B75" w:rsidRDefault="00C46B75" w:rsidP="001251BE">
      <w:pPr>
        <w:spacing w:after="240"/>
        <w:outlineLvl w:val="2"/>
        <w:rPr>
          <w:rFonts w:cs="Arial"/>
          <w:color w:val="333333"/>
          <w:sz w:val="28"/>
          <w:szCs w:val="28"/>
          <w:shd w:val="clear" w:color="auto" w:fill="FAFAFA"/>
        </w:rPr>
      </w:pPr>
      <w:r w:rsidRPr="001251BE">
        <w:rPr>
          <w:rFonts w:cs="Arial"/>
          <w:color w:val="000000"/>
          <w:sz w:val="28"/>
          <w:szCs w:val="28"/>
        </w:rPr>
        <w:t xml:space="preserve">AAUW </w:t>
      </w:r>
      <w:r w:rsidR="001251BE" w:rsidRPr="001251BE">
        <w:rPr>
          <w:rFonts w:cs="Arial"/>
          <w:color w:val="000000"/>
          <w:sz w:val="28"/>
          <w:szCs w:val="28"/>
        </w:rPr>
        <w:t xml:space="preserve">has joined with the Eos Foundation to fund a new </w:t>
      </w:r>
      <w:r w:rsidR="003F2B5A" w:rsidRPr="001251BE">
        <w:rPr>
          <w:rFonts w:cs="Arial"/>
          <w:color w:val="000000"/>
          <w:sz w:val="28"/>
          <w:szCs w:val="28"/>
        </w:rPr>
        <w:t xml:space="preserve">report </w:t>
      </w:r>
      <w:r w:rsidR="003F2B5A">
        <w:rPr>
          <w:rFonts w:cs="Arial"/>
          <w:color w:val="000000"/>
          <w:sz w:val="28"/>
          <w:szCs w:val="28"/>
        </w:rPr>
        <w:t>“</w:t>
      </w:r>
      <w:r w:rsidR="00953DF1">
        <w:rPr>
          <w:rFonts w:cs="Arial"/>
          <w:color w:val="000000"/>
          <w:sz w:val="28"/>
          <w:szCs w:val="28"/>
        </w:rPr>
        <w:t>The P</w:t>
      </w:r>
      <w:r w:rsidR="003F2B5A">
        <w:rPr>
          <w:rFonts w:cs="Arial"/>
          <w:color w:val="000000"/>
          <w:sz w:val="28"/>
          <w:szCs w:val="28"/>
        </w:rPr>
        <w:t xml:space="preserve">ower Gap” finding </w:t>
      </w:r>
      <w:r w:rsidR="003F2B5A" w:rsidRPr="001251BE">
        <w:rPr>
          <w:rFonts w:cs="Arial"/>
          <w:color w:val="333333"/>
          <w:sz w:val="28"/>
          <w:szCs w:val="28"/>
          <w:shd w:val="clear" w:color="auto" w:fill="FAFAFA"/>
        </w:rPr>
        <w:t>that</w:t>
      </w:r>
      <w:r w:rsidR="001251BE" w:rsidRPr="001251BE">
        <w:rPr>
          <w:rFonts w:cs="Arial"/>
          <w:color w:val="333333"/>
          <w:sz w:val="28"/>
          <w:szCs w:val="28"/>
          <w:shd w:val="clear" w:color="auto" w:fill="FAFAFA"/>
        </w:rPr>
        <w:t xml:space="preserve"> the highest-earning professionals at the nation’s leading colleges and universities — arguably those wielding the most power — are still overwhelmingly white men. </w:t>
      </w:r>
      <w:r w:rsidR="007D1214">
        <w:rPr>
          <w:rFonts w:cs="Arial"/>
          <w:color w:val="333333"/>
          <w:sz w:val="28"/>
          <w:szCs w:val="28"/>
          <w:shd w:val="clear" w:color="auto" w:fill="FAFAFA"/>
        </w:rPr>
        <w:t>Kim Churches</w:t>
      </w:r>
      <w:r w:rsidR="00D548C0">
        <w:rPr>
          <w:rFonts w:cs="Arial"/>
          <w:color w:val="333333"/>
          <w:sz w:val="28"/>
          <w:szCs w:val="28"/>
          <w:shd w:val="clear" w:color="auto" w:fill="FAFAFA"/>
        </w:rPr>
        <w:t xml:space="preserve"> </w:t>
      </w:r>
      <w:r w:rsidR="007D1214">
        <w:rPr>
          <w:rFonts w:cs="Arial"/>
          <w:color w:val="333333"/>
          <w:sz w:val="28"/>
          <w:szCs w:val="28"/>
          <w:shd w:val="clear" w:color="auto" w:fill="FAFAFA"/>
        </w:rPr>
        <w:t xml:space="preserve">and Andrea </w:t>
      </w:r>
      <w:r w:rsidR="003F2B5A">
        <w:rPr>
          <w:rFonts w:cs="Arial"/>
          <w:color w:val="333333"/>
          <w:sz w:val="28"/>
          <w:szCs w:val="28"/>
          <w:shd w:val="clear" w:color="auto" w:fill="FAFAFA"/>
        </w:rPr>
        <w:t xml:space="preserve">Sibert </w:t>
      </w:r>
      <w:r w:rsidR="00D548C0">
        <w:rPr>
          <w:rFonts w:cs="Arial"/>
          <w:color w:val="333333"/>
          <w:sz w:val="28"/>
          <w:szCs w:val="28"/>
          <w:shd w:val="clear" w:color="auto" w:fill="FAFAFA"/>
        </w:rPr>
        <w:t xml:space="preserve">of </w:t>
      </w:r>
      <w:r w:rsidR="007D1214">
        <w:rPr>
          <w:rFonts w:cs="Arial"/>
          <w:color w:val="333333"/>
          <w:sz w:val="28"/>
          <w:szCs w:val="28"/>
          <w:shd w:val="clear" w:color="auto" w:fill="FAFAFA"/>
        </w:rPr>
        <w:t xml:space="preserve">Eos have written an </w:t>
      </w:r>
      <w:r w:rsidR="00953DF1">
        <w:rPr>
          <w:rFonts w:cs="Arial"/>
          <w:color w:val="333333"/>
          <w:sz w:val="28"/>
          <w:szCs w:val="28"/>
          <w:shd w:val="clear" w:color="auto" w:fill="FAFAFA"/>
        </w:rPr>
        <w:t xml:space="preserve">op-ed article </w:t>
      </w:r>
      <w:r w:rsidR="007D1214">
        <w:rPr>
          <w:rFonts w:cs="Arial"/>
          <w:color w:val="333333"/>
          <w:sz w:val="28"/>
          <w:szCs w:val="28"/>
          <w:shd w:val="clear" w:color="auto" w:fill="FAFAFA"/>
        </w:rPr>
        <w:t>in US Today</w:t>
      </w:r>
      <w:r w:rsidR="003F2B5A">
        <w:rPr>
          <w:rFonts w:cs="Arial"/>
          <w:color w:val="333333"/>
          <w:sz w:val="28"/>
          <w:szCs w:val="28"/>
          <w:shd w:val="clear" w:color="auto" w:fill="FAFAFA"/>
        </w:rPr>
        <w:t xml:space="preserve">, March </w:t>
      </w:r>
      <w:r w:rsidR="00953DF1">
        <w:rPr>
          <w:rFonts w:cs="Arial"/>
          <w:color w:val="333333"/>
          <w:sz w:val="28"/>
          <w:szCs w:val="28"/>
          <w:shd w:val="clear" w:color="auto" w:fill="FAFAFA"/>
        </w:rPr>
        <w:t>03</w:t>
      </w:r>
      <w:r w:rsidR="003F2B5A">
        <w:rPr>
          <w:rFonts w:cs="Arial"/>
          <w:color w:val="333333"/>
          <w:sz w:val="28"/>
          <w:szCs w:val="28"/>
          <w:shd w:val="clear" w:color="auto" w:fill="FAFAFA"/>
        </w:rPr>
        <w:t>,</w:t>
      </w:r>
      <w:r w:rsidR="00953DF1">
        <w:rPr>
          <w:rFonts w:cs="Arial"/>
          <w:color w:val="333333"/>
          <w:sz w:val="28"/>
          <w:szCs w:val="28"/>
          <w:shd w:val="clear" w:color="auto" w:fill="FAFAFA"/>
        </w:rPr>
        <w:t xml:space="preserve"> </w:t>
      </w:r>
      <w:r w:rsidR="003F2B5A">
        <w:rPr>
          <w:rFonts w:cs="Arial"/>
          <w:color w:val="333333"/>
          <w:sz w:val="28"/>
          <w:szCs w:val="28"/>
          <w:shd w:val="clear" w:color="auto" w:fill="FAFAFA"/>
        </w:rPr>
        <w:t>2021.</w:t>
      </w:r>
    </w:p>
    <w:p w:rsidR="003F2B5A" w:rsidRDefault="003F2B5A" w:rsidP="001251BE">
      <w:pPr>
        <w:spacing w:after="240"/>
        <w:outlineLvl w:val="2"/>
        <w:rPr>
          <w:rFonts w:cs="Arial"/>
          <w:color w:val="333333"/>
          <w:sz w:val="28"/>
          <w:szCs w:val="28"/>
          <w:shd w:val="clear" w:color="auto" w:fill="FAFAFA"/>
        </w:rPr>
      </w:pPr>
      <w:r>
        <w:rPr>
          <w:rFonts w:cs="Arial"/>
          <w:color w:val="333333"/>
          <w:sz w:val="28"/>
          <w:szCs w:val="28"/>
          <w:shd w:val="clear" w:color="auto" w:fill="FAFAFA"/>
        </w:rPr>
        <w:t xml:space="preserve">They hosted a superb webinar earlier which I attended.  All the information can be found at </w:t>
      </w:r>
      <w:hyperlink r:id="rId23" w:history="1">
        <w:r w:rsidRPr="00370E78">
          <w:rPr>
            <w:rStyle w:val="Hyperlink"/>
            <w:rFonts w:cs="Arial"/>
            <w:sz w:val="28"/>
            <w:szCs w:val="28"/>
            <w:shd w:val="clear" w:color="auto" w:fill="FAFAFA"/>
          </w:rPr>
          <w:t>www.womenspowergap.org/wp-content/uploads/2021/02/WPG-Power-Gap-at-Elite-Universities-2021-Study-4.pdf</w:t>
        </w:r>
      </w:hyperlink>
    </w:p>
    <w:p w:rsidR="003F2B5A" w:rsidRDefault="003F2B5A" w:rsidP="001251BE">
      <w:pPr>
        <w:spacing w:after="240"/>
        <w:outlineLvl w:val="2"/>
        <w:rPr>
          <w:rFonts w:cs="Arial"/>
          <w:color w:val="333333"/>
          <w:sz w:val="28"/>
          <w:szCs w:val="28"/>
          <w:shd w:val="clear" w:color="auto" w:fill="FAFAFA"/>
        </w:rPr>
      </w:pPr>
      <w:r>
        <w:rPr>
          <w:rFonts w:cs="Arial"/>
          <w:color w:val="333333"/>
          <w:sz w:val="28"/>
          <w:szCs w:val="28"/>
          <w:shd w:val="clear" w:color="auto" w:fill="FAFAFA"/>
        </w:rPr>
        <w:t>Margery Sullivan</w:t>
      </w:r>
    </w:p>
    <w:p w:rsidR="003F2B5A" w:rsidRDefault="003F2B5A" w:rsidP="001251BE">
      <w:pPr>
        <w:spacing w:after="240"/>
        <w:outlineLvl w:val="2"/>
        <w:rPr>
          <w:rFonts w:cs="Arial"/>
          <w:color w:val="333333"/>
          <w:sz w:val="28"/>
          <w:szCs w:val="28"/>
          <w:shd w:val="clear" w:color="auto" w:fill="FAFAFA"/>
        </w:rPr>
      </w:pPr>
    </w:p>
    <w:p w:rsidR="00C46B75" w:rsidRDefault="00C46B75" w:rsidP="00146662">
      <w:pPr>
        <w:rPr>
          <w:rFonts w:cs="Arial"/>
          <w:b/>
          <w:bCs/>
          <w:sz w:val="36"/>
          <w:szCs w:val="36"/>
        </w:rPr>
      </w:pPr>
    </w:p>
    <w:p w:rsidR="00146662" w:rsidRPr="00C46B75" w:rsidRDefault="00146662" w:rsidP="00146662">
      <w:pPr>
        <w:rPr>
          <w:rFonts w:cs="Arial"/>
          <w:b/>
          <w:bCs/>
          <w:sz w:val="36"/>
          <w:szCs w:val="36"/>
        </w:rPr>
      </w:pPr>
      <w:r w:rsidRPr="00C46B75">
        <w:rPr>
          <w:rFonts w:cs="Arial"/>
          <w:b/>
          <w:bCs/>
          <w:sz w:val="36"/>
          <w:szCs w:val="36"/>
        </w:rPr>
        <w:t>Condolences</w:t>
      </w:r>
    </w:p>
    <w:p w:rsidR="00146662" w:rsidRPr="00C46B75" w:rsidRDefault="00146662" w:rsidP="00146662">
      <w:pPr>
        <w:rPr>
          <w:rFonts w:cs="Arial"/>
          <w:sz w:val="28"/>
          <w:szCs w:val="28"/>
        </w:rPr>
      </w:pPr>
      <w:r w:rsidRPr="00C46B75">
        <w:rPr>
          <w:rFonts w:cs="Arial"/>
          <w:sz w:val="28"/>
          <w:szCs w:val="28"/>
        </w:rPr>
        <w:t xml:space="preserve">AAUW sends condolences to member Bobbe Mintz on the death of her husband, Herb Mintz on February 27, 2021 at age 74. Herb was born in Brooklyn, New York attended Cooper Union where he graduated with a degree in chemical engineering and was a graduate of the George Washington University School of Law, Herb served for two years as a law clerk to a federal appellate judge and joined the patent law firm of Finnegan, Henderson, Farabow, Garrett and Dunner where he spent his entire career practicing patent litigation, including an appearance before the United States Supreme Court. Among many accomplishments, Herb was a composer of many children and adult musicals. May his memory be a blessing.   </w:t>
      </w:r>
    </w:p>
    <w:p w:rsidR="00202ED9" w:rsidRDefault="00202ED9" w:rsidP="00202ED9">
      <w:pPr>
        <w:rPr>
          <w:rFonts w:cs="Arial"/>
          <w:sz w:val="28"/>
          <w:szCs w:val="28"/>
        </w:rPr>
      </w:pPr>
    </w:p>
    <w:p w:rsidR="00202ED9" w:rsidRDefault="00202ED9" w:rsidP="00202ED9">
      <w:pPr>
        <w:rPr>
          <w:rFonts w:cs="Arial"/>
          <w:color w:val="000000"/>
          <w:sz w:val="28"/>
          <w:szCs w:val="28"/>
        </w:rPr>
      </w:pPr>
    </w:p>
    <w:p w:rsidR="00C46B75" w:rsidRPr="00A01E0B" w:rsidRDefault="00EA753D" w:rsidP="00EA753D">
      <w:pPr>
        <w:rPr>
          <w:rFonts w:cs="Arial"/>
          <w:b/>
          <w:color w:val="31849B" w:themeColor="accent5" w:themeShade="BF"/>
          <w:sz w:val="40"/>
          <w:szCs w:val="40"/>
        </w:rPr>
      </w:pPr>
      <w:r w:rsidRPr="00A01E0B">
        <w:rPr>
          <w:rFonts w:cs="Arial"/>
          <w:b/>
          <w:color w:val="31849B" w:themeColor="accent5" w:themeShade="BF"/>
          <w:sz w:val="40"/>
          <w:szCs w:val="40"/>
        </w:rPr>
        <w:t>A Time for Giving</w:t>
      </w:r>
      <w:r w:rsidR="00C46B75" w:rsidRPr="00A01E0B">
        <w:rPr>
          <w:rFonts w:cs="Arial"/>
          <w:b/>
          <w:color w:val="31849B" w:themeColor="accent5" w:themeShade="BF"/>
          <w:sz w:val="40"/>
          <w:szCs w:val="40"/>
        </w:rPr>
        <w:t>:</w:t>
      </w:r>
    </w:p>
    <w:p w:rsidR="00EA753D" w:rsidRPr="00A01E0B" w:rsidRDefault="009F0B55" w:rsidP="00EA753D">
      <w:pPr>
        <w:rPr>
          <w:rFonts w:cs="Arial"/>
          <w:b/>
          <w:color w:val="31849B" w:themeColor="accent5" w:themeShade="BF"/>
          <w:sz w:val="40"/>
          <w:szCs w:val="40"/>
        </w:rPr>
      </w:pPr>
      <w:r w:rsidRPr="00A01E0B">
        <w:rPr>
          <w:rFonts w:cs="Arial"/>
          <w:b/>
          <w:color w:val="31849B" w:themeColor="accent5" w:themeShade="BF"/>
          <w:sz w:val="40"/>
          <w:szCs w:val="40"/>
        </w:rPr>
        <w:t>Deadline for NCCWSL April 1, 2021</w:t>
      </w:r>
      <w:r w:rsidR="00C46B75" w:rsidRPr="00A01E0B">
        <w:rPr>
          <w:rFonts w:cs="Arial"/>
          <w:b/>
          <w:color w:val="31849B" w:themeColor="accent5" w:themeShade="BF"/>
          <w:sz w:val="40"/>
          <w:szCs w:val="40"/>
        </w:rPr>
        <w:t xml:space="preserve"> for Maryland Sponsorship of Conference</w:t>
      </w:r>
    </w:p>
    <w:p w:rsidR="00A72C4F" w:rsidRDefault="00A72C4F" w:rsidP="00EA753D">
      <w:pPr>
        <w:rPr>
          <w:rFonts w:cs="Arial"/>
          <w:b/>
          <w:color w:val="31849B" w:themeColor="accent5" w:themeShade="BF"/>
          <w:sz w:val="36"/>
          <w:szCs w:val="36"/>
        </w:rPr>
      </w:pPr>
    </w:p>
    <w:p w:rsidR="00A72C4F" w:rsidRPr="00CC7967" w:rsidRDefault="00A72C4F" w:rsidP="00A72C4F">
      <w:pPr>
        <w:rPr>
          <w:rFonts w:cs="Arial"/>
          <w:sz w:val="28"/>
          <w:szCs w:val="28"/>
        </w:rPr>
      </w:pPr>
      <w:r w:rsidRPr="00CC7967">
        <w:rPr>
          <w:rFonts w:cs="Arial"/>
          <w:b/>
          <w:sz w:val="28"/>
          <w:szCs w:val="28"/>
        </w:rPr>
        <w:t xml:space="preserve">*Maryland Women of Distinction Fund, #4355. </w:t>
      </w:r>
      <w:r w:rsidRPr="00CC7967">
        <w:rPr>
          <w:rFonts w:cs="Arial"/>
          <w:sz w:val="28"/>
          <w:szCs w:val="28"/>
        </w:rPr>
        <w:t xml:space="preserve">For the past decade AAUW Maryland has been Platinum Sponsor of this signature event of AAUW’s annual </w:t>
      </w:r>
      <w:r w:rsidRPr="00CC7967">
        <w:rPr>
          <w:rFonts w:cs="Arial"/>
          <w:b/>
          <w:sz w:val="28"/>
          <w:szCs w:val="28"/>
        </w:rPr>
        <w:t>National Conference for College Women Student Leaders</w:t>
      </w:r>
      <w:r w:rsidRPr="00CC7967">
        <w:rPr>
          <w:rFonts w:cs="Arial"/>
          <w:sz w:val="28"/>
          <w:szCs w:val="28"/>
        </w:rPr>
        <w:t xml:space="preserve"> </w:t>
      </w:r>
      <w:r w:rsidRPr="00CC7967">
        <w:rPr>
          <w:rFonts w:cs="Arial"/>
          <w:b/>
          <w:sz w:val="28"/>
          <w:szCs w:val="28"/>
        </w:rPr>
        <w:t>(NCCWSL)</w:t>
      </w:r>
      <w:r w:rsidRPr="00CC7967">
        <w:rPr>
          <w:rFonts w:cs="Arial"/>
          <w:sz w:val="28"/>
          <w:szCs w:val="28"/>
        </w:rPr>
        <w:t xml:space="preserve">. We are short </w:t>
      </w:r>
      <w:r>
        <w:rPr>
          <w:rFonts w:cs="Arial"/>
          <w:sz w:val="28"/>
          <w:szCs w:val="28"/>
        </w:rPr>
        <w:t>funds</w:t>
      </w:r>
      <w:r w:rsidRPr="00CC7967">
        <w:rPr>
          <w:rFonts w:cs="Arial"/>
          <w:sz w:val="28"/>
          <w:szCs w:val="28"/>
        </w:rPr>
        <w:t xml:space="preserve"> of the $20,000 needed to qualify for the 2021</w:t>
      </w:r>
      <w:r w:rsidR="00AD4755">
        <w:rPr>
          <w:rFonts w:cs="Arial"/>
          <w:sz w:val="28"/>
          <w:szCs w:val="28"/>
        </w:rPr>
        <w:t xml:space="preserve"> virtual </w:t>
      </w:r>
      <w:r w:rsidRPr="00CC7967">
        <w:rPr>
          <w:rFonts w:cs="Arial"/>
          <w:sz w:val="28"/>
          <w:szCs w:val="28"/>
        </w:rPr>
        <w:t xml:space="preserve">ceremony, our major national project. The deadline is 1 April 2021. Please see the September 2020 </w:t>
      </w:r>
      <w:r w:rsidRPr="00CC7967">
        <w:rPr>
          <w:rFonts w:cs="Arial"/>
          <w:i/>
          <w:sz w:val="28"/>
          <w:szCs w:val="28"/>
        </w:rPr>
        <w:t>Marylander</w:t>
      </w:r>
      <w:r w:rsidRPr="00CC7967">
        <w:rPr>
          <w:rFonts w:cs="Arial"/>
          <w:sz w:val="28"/>
          <w:szCs w:val="28"/>
        </w:rPr>
        <w:t xml:space="preserve"> for more about NCCWSL and why we support this life-changing experience. </w:t>
      </w:r>
    </w:p>
    <w:p w:rsidR="00A72C4F" w:rsidRDefault="00A72C4F" w:rsidP="00A72C4F">
      <w:pPr>
        <w:rPr>
          <w:rFonts w:cs="Arial"/>
          <w:sz w:val="28"/>
          <w:szCs w:val="28"/>
        </w:rPr>
      </w:pPr>
      <w:r w:rsidRPr="00CC7967">
        <w:rPr>
          <w:rFonts w:cs="Arial"/>
          <w:sz w:val="28"/>
          <w:szCs w:val="28"/>
        </w:rPr>
        <w:t xml:space="preserve">To </w:t>
      </w:r>
      <w:r w:rsidRPr="00CC7967">
        <w:rPr>
          <w:rFonts w:cs="Arial"/>
          <w:sz w:val="28"/>
          <w:szCs w:val="28"/>
          <w:u w:val="single"/>
        </w:rPr>
        <w:t>donate</w:t>
      </w:r>
      <w:r w:rsidRPr="00CC7967">
        <w:rPr>
          <w:rFonts w:cs="Arial"/>
          <w:sz w:val="28"/>
          <w:szCs w:val="28"/>
        </w:rPr>
        <w:t xml:space="preserve">: Go to aauw.org. Click on Donate at upper right. Near the bottom, in smaller print, click on NCCWSL, then on Maryland Women of Distinction Fund (#4355, if numbers are given). Insert your dollar amount below that and click Donate button below. You’ll need your credit card information. Or, write a check to AAUW, Maryland Women of Distinction Fund #4355. Write “Credit Kensington-Rockville (MD) Branch” in the memo line. Mail to AAUW Development Office, P O Box 98045, Washington, DC 20090-8045. Contact AAUW staff at </w:t>
      </w:r>
      <w:hyperlink r:id="rId24" w:history="1">
        <w:r w:rsidRPr="00CC7967">
          <w:rPr>
            <w:rStyle w:val="Hyperlink"/>
            <w:rFonts w:cs="Arial"/>
            <w:sz w:val="28"/>
            <w:szCs w:val="28"/>
          </w:rPr>
          <w:t>development@aauw.org</w:t>
        </w:r>
      </w:hyperlink>
      <w:r w:rsidRPr="00CC7967">
        <w:rPr>
          <w:rFonts w:cs="Arial"/>
          <w:sz w:val="28"/>
          <w:szCs w:val="28"/>
        </w:rPr>
        <w:t xml:space="preserve"> or call 202-728-7629 if you need more information. </w:t>
      </w:r>
    </w:p>
    <w:p w:rsidR="00A72C4F" w:rsidRPr="00CC7967" w:rsidRDefault="00A72C4F" w:rsidP="00EA753D">
      <w:pPr>
        <w:rPr>
          <w:rFonts w:cs="Arial"/>
          <w:b/>
          <w:color w:val="31849B" w:themeColor="accent5" w:themeShade="BF"/>
          <w:sz w:val="36"/>
          <w:szCs w:val="36"/>
        </w:rPr>
      </w:pPr>
    </w:p>
    <w:p w:rsidR="00EA753D" w:rsidRDefault="00EA753D" w:rsidP="00EA753D">
      <w:pPr>
        <w:rPr>
          <w:rFonts w:ascii="Times New Roman" w:hAnsi="Times New Roman"/>
          <w:sz w:val="24"/>
          <w:szCs w:val="24"/>
        </w:rPr>
      </w:pPr>
    </w:p>
    <w:p w:rsidR="00EA753D" w:rsidRPr="00CC7967" w:rsidRDefault="00EA753D" w:rsidP="00EA753D">
      <w:pPr>
        <w:rPr>
          <w:rFonts w:cs="Arial"/>
          <w:sz w:val="28"/>
          <w:szCs w:val="28"/>
        </w:rPr>
      </w:pPr>
    </w:p>
    <w:p w:rsidR="00EA753D" w:rsidRPr="00CC7967" w:rsidRDefault="00EA753D" w:rsidP="00EA753D">
      <w:pPr>
        <w:rPr>
          <w:rFonts w:cs="Arial"/>
          <w:sz w:val="28"/>
          <w:szCs w:val="28"/>
        </w:rPr>
      </w:pPr>
      <w:r w:rsidRPr="00CC7967">
        <w:rPr>
          <w:rFonts w:cs="Arial"/>
          <w:b/>
          <w:sz w:val="28"/>
          <w:szCs w:val="28"/>
        </w:rPr>
        <w:t>*Greatest Needs Fund, #9110</w:t>
      </w:r>
      <w:r w:rsidRPr="00CC7967">
        <w:rPr>
          <w:rFonts w:cs="Arial"/>
          <w:sz w:val="28"/>
          <w:szCs w:val="28"/>
        </w:rPr>
        <w:t xml:space="preserve">. This general fund is for unrestricted gifts, which are used when and where they are most needed, thus providing flexibility to respond to new and emerging challenges facing women and girls. </w:t>
      </w:r>
    </w:p>
    <w:p w:rsidR="000E016F" w:rsidRDefault="00EA753D" w:rsidP="00EA753D">
      <w:pPr>
        <w:rPr>
          <w:rFonts w:cs="Arial"/>
          <w:sz w:val="28"/>
          <w:szCs w:val="28"/>
        </w:rPr>
      </w:pPr>
      <w:r w:rsidRPr="000E016F">
        <w:rPr>
          <w:rFonts w:cs="Arial"/>
          <w:sz w:val="28"/>
          <w:szCs w:val="28"/>
        </w:rPr>
        <w:t>To donate</w:t>
      </w:r>
      <w:r w:rsidRPr="00CC7967">
        <w:rPr>
          <w:rFonts w:cs="Arial"/>
          <w:sz w:val="28"/>
          <w:szCs w:val="28"/>
        </w:rPr>
        <w:t>: Start with aauw.org</w:t>
      </w:r>
    </w:p>
    <w:p w:rsidR="00EA753D" w:rsidRPr="00CC7967" w:rsidRDefault="00C46B75" w:rsidP="00EA753D">
      <w:pPr>
        <w:rPr>
          <w:rFonts w:cs="Arial"/>
          <w:sz w:val="28"/>
          <w:szCs w:val="28"/>
        </w:rPr>
      </w:pPr>
      <w:r>
        <w:rPr>
          <w:rFonts w:cs="Arial"/>
          <w:sz w:val="28"/>
          <w:szCs w:val="28"/>
        </w:rPr>
        <w:t>T</w:t>
      </w:r>
      <w:r w:rsidR="00EA753D" w:rsidRPr="00CC7967">
        <w:rPr>
          <w:rFonts w:cs="Arial"/>
          <w:sz w:val="28"/>
          <w:szCs w:val="28"/>
        </w:rPr>
        <w:t xml:space="preserve">hen click Donate. Greatest Needs will be at the top of the list of donation choices. Use your credit card, or write a check, as above, designating your preferred fund(s). If you do not state a preference, your gift will go to Greatest Needs. </w:t>
      </w:r>
    </w:p>
    <w:p w:rsidR="00EA753D" w:rsidRDefault="00EA753D" w:rsidP="00EA753D">
      <w:pPr>
        <w:rPr>
          <w:rFonts w:cs="Arial"/>
          <w:sz w:val="28"/>
          <w:szCs w:val="28"/>
        </w:rPr>
      </w:pPr>
    </w:p>
    <w:p w:rsidR="00EA753D" w:rsidRPr="005F531D" w:rsidRDefault="00EA753D" w:rsidP="00EA753D">
      <w:pPr>
        <w:rPr>
          <w:rFonts w:cs="Arial"/>
          <w:sz w:val="28"/>
          <w:szCs w:val="28"/>
        </w:rPr>
      </w:pPr>
    </w:p>
    <w:p w:rsidR="00EA753D" w:rsidRPr="005F531D" w:rsidRDefault="00EA753D" w:rsidP="00EA753D">
      <w:pPr>
        <w:rPr>
          <w:rFonts w:cs="Arial"/>
          <w:sz w:val="28"/>
          <w:szCs w:val="28"/>
        </w:rPr>
      </w:pPr>
      <w:r w:rsidRPr="005F531D">
        <w:rPr>
          <w:rFonts w:cs="Arial"/>
          <w:sz w:val="28"/>
          <w:szCs w:val="28"/>
        </w:rPr>
        <w:t>*</w:t>
      </w:r>
      <w:r w:rsidRPr="005F531D">
        <w:rPr>
          <w:rFonts w:cs="Arial"/>
          <w:b/>
          <w:sz w:val="28"/>
          <w:szCs w:val="28"/>
        </w:rPr>
        <w:t>Montgomery College Foundation</w:t>
      </w:r>
      <w:r w:rsidRPr="005F531D">
        <w:rPr>
          <w:rFonts w:cs="Arial"/>
          <w:sz w:val="28"/>
          <w:szCs w:val="28"/>
        </w:rPr>
        <w:t xml:space="preserve">. Gifts support scholarships for women returning to school, while supporting themselves and dependent(s). </w:t>
      </w:r>
    </w:p>
    <w:p w:rsidR="00EA753D" w:rsidRPr="005F531D" w:rsidRDefault="00EA753D" w:rsidP="00EA753D">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25" w:history="1">
        <w:r w:rsidRPr="005F531D">
          <w:rPr>
            <w:rStyle w:val="Hyperlink"/>
            <w:rFonts w:cs="Arial"/>
            <w:sz w:val="28"/>
            <w:szCs w:val="28"/>
          </w:rPr>
          <w:t>https://www.montgomerycollege.edu/alumni-friends-donors/foundation/donate.html/</w:t>
        </w:r>
      </w:hyperlink>
      <w:r w:rsidRPr="005F531D">
        <w:rPr>
          <w:rFonts w:cs="Arial"/>
          <w:sz w:val="28"/>
          <w:szCs w:val="28"/>
        </w:rPr>
        <w:t>. Or write check payable to Montgomery College Foundation, with “AAUW Kensington/Rockville Scholarship” in the memo line. 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 </w:t>
      </w:r>
    </w:p>
    <w:p w:rsidR="008760F4" w:rsidRPr="00A531AC" w:rsidRDefault="008760F4" w:rsidP="00106299">
      <w:pPr>
        <w:rPr>
          <w:sz w:val="28"/>
          <w:szCs w:val="28"/>
        </w:rPr>
      </w:pPr>
    </w:p>
    <w:p w:rsidR="00106299" w:rsidRDefault="00106299" w:rsidP="00106299">
      <w:pPr>
        <w:rPr>
          <w:sz w:val="28"/>
          <w:szCs w:val="28"/>
        </w:rPr>
      </w:pPr>
    </w:p>
    <w:p w:rsidR="00893EE3" w:rsidRDefault="00893EE3" w:rsidP="00893EE3">
      <w:pPr>
        <w:jc w:val="both"/>
        <w:rPr>
          <w:b/>
          <w:bCs/>
          <w:color w:val="31849B" w:themeColor="accent5" w:themeShade="BF"/>
          <w:sz w:val="36"/>
          <w:szCs w:val="36"/>
        </w:rPr>
      </w:pPr>
      <w:r w:rsidRPr="00E627DF">
        <w:rPr>
          <w:rFonts w:cstheme="minorHAnsi"/>
          <w:b/>
          <w:color w:val="31849B" w:themeColor="accent5" w:themeShade="BF"/>
          <w:sz w:val="36"/>
          <w:szCs w:val="36"/>
        </w:rPr>
        <w:t>U</w:t>
      </w:r>
      <w:r w:rsidRPr="00E627DF">
        <w:rPr>
          <w:b/>
          <w:bCs/>
          <w:color w:val="31849B" w:themeColor="accent5" w:themeShade="BF"/>
          <w:sz w:val="36"/>
          <w:szCs w:val="36"/>
        </w:rPr>
        <w:t>pcoming Meetings:</w:t>
      </w:r>
    </w:p>
    <w:p w:rsidR="00893EE3" w:rsidRDefault="00893EE3" w:rsidP="00893EE3">
      <w:pPr>
        <w:rPr>
          <w:rFonts w:cs="Arial"/>
          <w:sz w:val="28"/>
          <w:szCs w:val="28"/>
          <w:shd w:val="clear" w:color="auto" w:fill="FFFFFF"/>
        </w:rPr>
      </w:pPr>
    </w:p>
    <w:p w:rsidR="00893EE3" w:rsidRDefault="00893EE3" w:rsidP="00893EE3">
      <w:pPr>
        <w:rPr>
          <w:rFonts w:cs="Arial"/>
          <w:sz w:val="28"/>
          <w:szCs w:val="28"/>
          <w:shd w:val="clear" w:color="auto" w:fill="FFFFFF"/>
        </w:rPr>
      </w:pPr>
    </w:p>
    <w:p w:rsidR="00893EE3" w:rsidRDefault="00893EE3" w:rsidP="00893EE3">
      <w:pPr>
        <w:rPr>
          <w:rFonts w:cs="Arial"/>
          <w:color w:val="202020"/>
          <w:sz w:val="28"/>
          <w:szCs w:val="28"/>
        </w:rPr>
      </w:pPr>
      <w:r w:rsidRPr="00EA753D">
        <w:rPr>
          <w:rFonts w:cs="Arial"/>
          <w:sz w:val="28"/>
          <w:szCs w:val="28"/>
          <w:shd w:val="clear" w:color="auto" w:fill="FFFFFF"/>
        </w:rPr>
        <w:t>April 7 and close May 17, 2021, 5:00 p.m. ET</w:t>
      </w:r>
      <w:r w:rsidRPr="008307B2">
        <w:rPr>
          <w:b/>
          <w:color w:val="31849B" w:themeColor="accent5" w:themeShade="BF"/>
          <w:sz w:val="36"/>
          <w:szCs w:val="36"/>
        </w:rPr>
        <w:t xml:space="preserve"> </w:t>
      </w:r>
      <w:r>
        <w:rPr>
          <w:b/>
          <w:color w:val="31849B" w:themeColor="accent5" w:themeShade="BF"/>
          <w:sz w:val="36"/>
          <w:szCs w:val="36"/>
        </w:rPr>
        <w:t xml:space="preserve">  </w:t>
      </w:r>
      <w:r w:rsidRPr="00446329">
        <w:rPr>
          <w:bCs/>
          <w:sz w:val="28"/>
          <w:szCs w:val="28"/>
        </w:rPr>
        <w:t>Voting on Proposed elimination of AAUW’s educational requirement</w:t>
      </w:r>
      <w:r>
        <w:rPr>
          <w:bCs/>
          <w:sz w:val="28"/>
          <w:szCs w:val="28"/>
        </w:rPr>
        <w:t xml:space="preserve">   M</w:t>
      </w:r>
      <w:r w:rsidRPr="00446329">
        <w:rPr>
          <w:rFonts w:cs="Arial"/>
          <w:bCs/>
          <w:sz w:val="28"/>
          <w:szCs w:val="28"/>
          <w:shd w:val="clear" w:color="auto" w:fill="FFFFFF"/>
        </w:rPr>
        <w:t xml:space="preserve">embers can vote either on-line or request a paper ballot.    To be approved, 5% of AAUW membership must vote and the measure must be approved by two-thirds of the votes.  </w:t>
      </w:r>
    </w:p>
    <w:p w:rsidR="00893EE3" w:rsidRPr="00B22FF4" w:rsidRDefault="00893EE3" w:rsidP="00893EE3">
      <w:pPr>
        <w:jc w:val="both"/>
        <w:rPr>
          <w:rFonts w:cs="Arial"/>
          <w:bCs/>
          <w:sz w:val="28"/>
          <w:szCs w:val="28"/>
        </w:rPr>
      </w:pPr>
      <w:r w:rsidRPr="00D85F5C">
        <w:rPr>
          <w:rFonts w:cs="Arial"/>
          <w:color w:val="202020"/>
          <w:sz w:val="28"/>
          <w:szCs w:val="28"/>
        </w:rPr>
        <w:br/>
        <w:t>May 22</w:t>
      </w:r>
      <w:r>
        <w:rPr>
          <w:rFonts w:cs="Arial"/>
          <w:color w:val="202020"/>
          <w:sz w:val="28"/>
          <w:szCs w:val="28"/>
        </w:rPr>
        <w:t xml:space="preserve">, and 23 2021 </w:t>
      </w:r>
      <w:r w:rsidRPr="00D85F5C">
        <w:rPr>
          <w:rFonts w:cs="Arial"/>
          <w:color w:val="202020"/>
          <w:sz w:val="28"/>
          <w:szCs w:val="28"/>
        </w:rPr>
        <w:t>AAUW MD 2021</w:t>
      </w:r>
      <w:r>
        <w:rPr>
          <w:rFonts w:cs="Arial"/>
          <w:color w:val="202020"/>
          <w:sz w:val="28"/>
          <w:szCs w:val="28"/>
        </w:rPr>
        <w:t>Virtual State</w:t>
      </w:r>
      <w:r w:rsidRPr="00D85F5C">
        <w:rPr>
          <w:rFonts w:cs="Arial"/>
          <w:color w:val="202020"/>
          <w:sz w:val="28"/>
          <w:szCs w:val="28"/>
        </w:rPr>
        <w:t xml:space="preserve"> Convention</w:t>
      </w:r>
      <w:r>
        <w:rPr>
          <w:rFonts w:cs="Arial"/>
          <w:color w:val="202020"/>
          <w:sz w:val="28"/>
          <w:szCs w:val="28"/>
        </w:rPr>
        <w:t>.</w:t>
      </w:r>
      <w:r w:rsidRPr="00B22FF4">
        <w:rPr>
          <w:rFonts w:cs="Arial"/>
          <w:b/>
          <w:color w:val="0070C0"/>
          <w:sz w:val="36"/>
          <w:szCs w:val="36"/>
        </w:rPr>
        <w:t xml:space="preserve"> </w:t>
      </w:r>
      <w:r w:rsidRPr="00B22FF4">
        <w:rPr>
          <w:rFonts w:cs="Arial"/>
          <w:bCs/>
          <w:sz w:val="28"/>
          <w:szCs w:val="28"/>
        </w:rPr>
        <w:t>The Power of Women Voters</w:t>
      </w:r>
    </w:p>
    <w:p w:rsidR="00893EE3" w:rsidRDefault="00893EE3" w:rsidP="00893EE3">
      <w:pPr>
        <w:pStyle w:val="three-up-icons-item-text"/>
        <w:spacing w:before="225" w:beforeAutospacing="0" w:after="0" w:afterAutospacing="0"/>
        <w:rPr>
          <w:rFonts w:ascii="Arial" w:hAnsi="Arial" w:cs="Arial"/>
          <w:sz w:val="28"/>
          <w:szCs w:val="28"/>
        </w:rPr>
      </w:pPr>
    </w:p>
    <w:p w:rsidR="00D548C0" w:rsidRDefault="00D548C0" w:rsidP="00106299">
      <w:pPr>
        <w:rPr>
          <w:sz w:val="28"/>
          <w:szCs w:val="28"/>
        </w:rPr>
      </w:pPr>
    </w:p>
    <w:p w:rsidR="00D548C0" w:rsidRDefault="00D548C0" w:rsidP="00106299">
      <w:pPr>
        <w:rPr>
          <w:sz w:val="28"/>
          <w:szCs w:val="28"/>
        </w:rPr>
      </w:pPr>
    </w:p>
    <w:p w:rsidR="00D548C0" w:rsidRDefault="00D548C0" w:rsidP="00106299">
      <w:pPr>
        <w:rPr>
          <w:sz w:val="28"/>
          <w:szCs w:val="28"/>
        </w:rPr>
      </w:pPr>
    </w:p>
    <w:p w:rsidR="00D548C0" w:rsidRDefault="00D548C0" w:rsidP="00106299">
      <w:pPr>
        <w:rPr>
          <w:sz w:val="28"/>
          <w:szCs w:val="28"/>
        </w:rPr>
      </w:pPr>
    </w:p>
    <w:p w:rsidR="00D548C0" w:rsidRDefault="00D548C0" w:rsidP="00106299">
      <w:pPr>
        <w:rPr>
          <w:sz w:val="28"/>
          <w:szCs w:val="28"/>
        </w:rPr>
      </w:pPr>
    </w:p>
    <w:p w:rsidR="00D548C0" w:rsidRDefault="00D548C0" w:rsidP="00106299">
      <w:pPr>
        <w:rPr>
          <w:sz w:val="28"/>
          <w:szCs w:val="28"/>
        </w:rPr>
      </w:pPr>
    </w:p>
    <w:p w:rsidR="00F91A9D" w:rsidRPr="003258D8" w:rsidRDefault="00B77B70" w:rsidP="00F91A9D">
      <w:pPr>
        <w:pStyle w:val="NormalWeb"/>
        <w:rPr>
          <w:rFonts w:ascii="Arial" w:hAnsi="Arial" w:cs="Arial"/>
          <w:b/>
          <w:color w:val="31849B" w:themeColor="accent5" w:themeShade="BF"/>
          <w:sz w:val="36"/>
          <w:szCs w:val="36"/>
        </w:rPr>
      </w:pPr>
      <w:r w:rsidRPr="00B77B70">
        <w:rPr>
          <w:rFonts w:cs="Arial"/>
          <w:b/>
          <w:i/>
          <w:noProof/>
          <w:color w:val="31849B" w:themeColor="accent5" w:themeShade="BF"/>
          <w:sz w:val="36"/>
          <w:szCs w:val="36"/>
          <w:u w:val="single"/>
        </w:rPr>
        <w:pict>
          <v:shapetype id="_x0000_t202" coordsize="21600,21600" o:spt="202" path="m,l,21600r21600,l21600,xe">
            <v:stroke joinstyle="miter"/>
            <v:path gradientshapeok="t" o:connecttype="rect"/>
          </v:shapetype>
          <v:shape id="Text Box 2" o:spid="_x0000_s1026" type="#_x0000_t202" style="position:absolute;margin-left:-39pt;margin-top:82.2pt;width:313.2pt;height:298.2pt;z-index:25191219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" o:allowincell="f" filled="f" strokecolor="#622423" strokeweight="6pt">
            <v:stroke linestyle="thickThin"/>
            <v:textbox inset="10.8pt,7.2pt,10.8pt,7.2pt">
              <w:txbxContent>
                <w:p w:rsidR="00E627DF" w:rsidRDefault="00E627DF" w:rsidP="00E627DF">
                  <w:pPr>
                    <w:rPr>
                      <w:rFonts w:cs="Arial"/>
                      <w:b/>
                      <w:color w:val="000000"/>
                      <w:sz w:val="24"/>
                      <w:szCs w:val="24"/>
                    </w:rPr>
                  </w:pPr>
                  <w:r w:rsidRPr="00C77070">
                    <w:rPr>
                      <w:rFonts w:cs="Arial"/>
                      <w:b/>
                      <w:color w:val="000000"/>
                      <w:sz w:val="24"/>
                      <w:szCs w:val="24"/>
                    </w:rPr>
                    <w:t xml:space="preserve">GREAT DECISIONS </w:t>
                  </w:r>
                </w:p>
                <w:p w:rsidR="00E627DF" w:rsidRPr="00C77070" w:rsidRDefault="00E627DF" w:rsidP="00E627DF">
                  <w:pPr>
                    <w:rPr>
                      <w:rFonts w:ascii="Calibri" w:hAnsi="Calibri"/>
                      <w:b/>
                      <w:color w:val="000000"/>
                    </w:rPr>
                  </w:pPr>
                </w:p>
                <w:p w:rsidR="00E627DF" w:rsidRPr="00EE55E8" w:rsidRDefault="00E627DF" w:rsidP="00E627DF">
                  <w:pPr>
                    <w:rPr>
                      <w:color w:val="000000"/>
                      <w:sz w:val="28"/>
                      <w:szCs w:val="28"/>
                    </w:rPr>
                  </w:pPr>
                  <w:r w:rsidRPr="00EE55E8">
                    <w:rPr>
                      <w:rFonts w:cs="Arial"/>
                      <w:color w:val="000000"/>
                      <w:sz w:val="28"/>
                      <w:szCs w:val="28"/>
                    </w:rPr>
                    <w:t xml:space="preserve">Anita Rosen </w:t>
                  </w:r>
                </w:p>
                <w:p w:rsidR="00E627DF" w:rsidRPr="00EE55E8" w:rsidRDefault="00B77B70" w:rsidP="00E627DF">
                  <w:pPr>
                    <w:rPr>
                      <w:rStyle w:val="Hyperlink"/>
                      <w:rFonts w:cs="Arial"/>
                      <w:sz w:val="28"/>
                      <w:szCs w:val="28"/>
                    </w:rPr>
                  </w:pPr>
                  <w:hyperlink r:id="rId26" w:history="1">
                    <w:r w:rsidR="00E627DF" w:rsidRPr="00EE55E8">
                      <w:rPr>
                        <w:rStyle w:val="Hyperlink"/>
                        <w:rFonts w:cs="Arial"/>
                        <w:sz w:val="28"/>
                        <w:szCs w:val="28"/>
                      </w:rPr>
                      <w:t>anitarosen123@gmail.com</w:t>
                    </w:r>
                  </w:hyperlink>
                </w:p>
                <w:p w:rsidR="00E627DF" w:rsidRPr="00EE55E8" w:rsidRDefault="00E627DF" w:rsidP="00E627DF">
                  <w:pPr>
                    <w:rPr>
                      <w:color w:val="000000"/>
                      <w:sz w:val="28"/>
                      <w:szCs w:val="28"/>
                    </w:rPr>
                  </w:pPr>
                </w:p>
                <w:p w:rsidR="00E627DF" w:rsidRPr="00EE55E8" w:rsidRDefault="00E627DF" w:rsidP="00E627DF">
                  <w:pPr>
                    <w:rPr>
                      <w:rFonts w:cs="Arial"/>
                      <w:color w:val="000000"/>
                      <w:sz w:val="28"/>
                      <w:szCs w:val="28"/>
                    </w:rPr>
                  </w:pPr>
                  <w:r w:rsidRPr="00EE55E8">
                    <w:rPr>
                      <w:rFonts w:cs="Arial"/>
                      <w:color w:val="000000"/>
                      <w:sz w:val="28"/>
                      <w:szCs w:val="28"/>
                    </w:rPr>
                    <w:t>Bobbe Mintz</w:t>
                  </w:r>
                </w:p>
                <w:p w:rsidR="00E627DF" w:rsidRPr="00EE55E8" w:rsidRDefault="00B77B70" w:rsidP="00E627DF">
                  <w:pPr>
                    <w:rPr>
                      <w:color w:val="000000"/>
                      <w:sz w:val="28"/>
                      <w:szCs w:val="28"/>
                    </w:rPr>
                  </w:pPr>
                  <w:hyperlink r:id="rId27" w:history="1">
                    <w:r w:rsidR="00E627DF" w:rsidRPr="00EE55E8">
                      <w:rPr>
                        <w:rStyle w:val="Hyperlink"/>
                        <w:rFonts w:cs="Arial"/>
                        <w:sz w:val="28"/>
                        <w:szCs w:val="28"/>
                      </w:rPr>
                      <w:t>Bobbeandherb@comcast.net</w:t>
                    </w:r>
                  </w:hyperlink>
                </w:p>
                <w:p w:rsidR="00E627DF" w:rsidRPr="00EE55E8" w:rsidRDefault="00E627DF" w:rsidP="00E627DF">
                  <w:pPr>
                    <w:rPr>
                      <w:sz w:val="28"/>
                      <w:szCs w:val="28"/>
                    </w:rPr>
                  </w:pPr>
                  <w:r w:rsidRPr="00EE55E8">
                    <w:rPr>
                      <w:rFonts w:cs="Arial"/>
                      <w:color w:val="000000"/>
                      <w:sz w:val="28"/>
                      <w:szCs w:val="28"/>
                    </w:rPr>
                    <w:t> </w:t>
                  </w:r>
                </w:p>
                <w:p w:rsidR="0060380D" w:rsidRDefault="0060380D" w:rsidP="0060380D">
                  <w:pPr>
                    <w:rPr>
                      <w:rFonts w:cs="Arial"/>
                      <w:sz w:val="24"/>
                      <w:szCs w:val="24"/>
                    </w:rPr>
                  </w:pPr>
                </w:p>
                <w:p w:rsidR="0060380D" w:rsidRDefault="0060380D" w:rsidP="0060380D">
                  <w:pPr>
                    <w:rPr>
                      <w:rFonts w:cs="Arial"/>
                      <w:sz w:val="24"/>
                      <w:szCs w:val="24"/>
                    </w:rPr>
                  </w:pPr>
                  <w:r>
                    <w:rPr>
                      <w:rFonts w:cs="Arial"/>
                      <w:sz w:val="24"/>
                      <w:szCs w:val="24"/>
                    </w:rPr>
                    <w:t>The next Great Decisions Group ZOOM discussion is April 16, 2021 2:00 p.m. Chapter 4– The Arctic: The Coldest War: Toward a Return to Great Power Competition in the Arctic</w:t>
                  </w:r>
                </w:p>
                <w:p w:rsidR="0060380D" w:rsidRDefault="0060380D" w:rsidP="0060380D">
                  <w:pPr>
                    <w:rPr>
                      <w:rFonts w:cs="Arial"/>
                      <w:sz w:val="24"/>
                      <w:szCs w:val="24"/>
                    </w:rPr>
                  </w:pPr>
                </w:p>
                <w:p w:rsidR="0060380D" w:rsidRDefault="0060380D" w:rsidP="0060380D">
                  <w:pPr>
                    <w:rPr>
                      <w:rFonts w:cs="Arial"/>
                      <w:sz w:val="24"/>
                      <w:szCs w:val="24"/>
                    </w:rPr>
                  </w:pPr>
                  <w:r>
                    <w:rPr>
                      <w:rFonts w:cs="Arial"/>
                      <w:sz w:val="24"/>
                      <w:szCs w:val="24"/>
                    </w:rPr>
                    <w:t>For questions and further information, contact Anita or Bobbe.</w:t>
                  </w:r>
                </w:p>
                <w:p w:rsidR="0060380D" w:rsidRDefault="0060380D" w:rsidP="0060380D">
                  <w:pPr>
                    <w:rPr>
                      <w:rFonts w:cs="Arial"/>
                      <w:sz w:val="24"/>
                      <w:szCs w:val="24"/>
                    </w:rPr>
                  </w:pPr>
                </w:p>
                <w:p w:rsidR="0060380D" w:rsidRDefault="0060380D" w:rsidP="0060380D">
                  <w:pPr>
                    <w:rPr>
                      <w:rFonts w:cs="Arial"/>
                      <w:sz w:val="24"/>
                      <w:szCs w:val="24"/>
                    </w:rPr>
                  </w:pPr>
                  <w:r>
                    <w:rPr>
                      <w:rFonts w:cs="Arial"/>
                      <w:sz w:val="24"/>
                      <w:szCs w:val="24"/>
                    </w:rPr>
                    <w:t xml:space="preserve">They will send URLs prior to the discussion and viewing opportunities for the video.  </w:t>
                  </w:r>
                </w:p>
                <w:p w:rsidR="00E627DF" w:rsidRDefault="00E627DF" w:rsidP="00E627DF">
                  <w:pPr>
                    <w:rPr>
                      <w:rFonts w:cs="Arial"/>
                      <w:color w:val="000000"/>
                      <w:szCs w:val="22"/>
                    </w:rPr>
                  </w:pPr>
                </w:p>
                <w:p w:rsidR="00E627DF" w:rsidRDefault="00E627DF" w:rsidP="00E627DF">
                  <w:pPr>
                    <w:spacing w:after="240"/>
                    <w:rPr>
                      <w:rFonts w:cs="Arial"/>
                      <w:color w:val="000000"/>
                      <w:szCs w:val="22"/>
                    </w:rPr>
                  </w:pPr>
                  <w:r>
                    <w:rPr>
                      <w:rFonts w:cs="Arial"/>
                      <w:color w:val="000000"/>
                    </w:rPr>
                    <w:t xml:space="preserve"> </w:t>
                  </w: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p>
                <w:p w:rsidR="00E627DF" w:rsidRDefault="00E627DF" w:rsidP="00E627DF">
                  <w:pPr>
                    <w:rPr>
                      <w:rFonts w:cs="Arial"/>
                      <w:color w:val="000000"/>
                      <w:sz w:val="20"/>
                    </w:rPr>
                  </w:pPr>
                </w:p>
                <w:p w:rsidR="00E627DF" w:rsidRPr="0080664B" w:rsidRDefault="00E627DF" w:rsidP="00E627DF">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rsidR="00E627DF" w:rsidRPr="0080664B" w:rsidRDefault="00E627DF" w:rsidP="00E627DF">
                  <w:pPr>
                    <w:pStyle w:val="PlainText"/>
                    <w:rPr>
                      <w:rFonts w:ascii="Arial" w:hAnsi="Arial" w:cs="Arial"/>
                      <w:color w:val="FF0000"/>
                      <w:sz w:val="20"/>
                      <w:szCs w:val="20"/>
                    </w:rPr>
                  </w:pPr>
                </w:p>
                <w:p w:rsidR="00E627DF" w:rsidRPr="00CE1812" w:rsidRDefault="00E627DF" w:rsidP="00E627DF">
                  <w:pPr>
                    <w:rPr>
                      <w:rFonts w:cs="Arial"/>
                      <w:sz w:val="28"/>
                      <w:szCs w:val="28"/>
                    </w:rPr>
                  </w:pPr>
                </w:p>
                <w:p w:rsidR="00E627DF" w:rsidRPr="002205BC" w:rsidRDefault="00E627DF" w:rsidP="00E627DF">
                  <w:pPr>
                    <w:rPr>
                      <w:rFonts w:ascii="Calibri" w:hAnsi="Calibri"/>
                      <w:sz w:val="28"/>
                      <w:szCs w:val="28"/>
                    </w:rPr>
                  </w:pPr>
                </w:p>
                <w:p w:rsidR="00E627DF" w:rsidRPr="002205BC" w:rsidRDefault="00E627DF" w:rsidP="00E627DF">
                  <w:pPr>
                    <w:pStyle w:val="PlainText"/>
                    <w:rPr>
                      <w:rFonts w:ascii="Arial" w:hAnsi="Arial" w:cs="Arial"/>
                      <w:sz w:val="28"/>
                      <w:szCs w:val="28"/>
                    </w:rPr>
                  </w:pPr>
                  <w:r>
                    <w:rPr>
                      <w:rFonts w:ascii="Arial" w:hAnsi="Arial" w:cs="Arial"/>
                      <w:sz w:val="28"/>
                      <w:szCs w:val="28"/>
                    </w:rPr>
                    <w:t>Ster</w:t>
                  </w:r>
                </w:p>
              </w:txbxContent>
            </v:textbox>
            <w10:wrap type="square" anchorx="margin" anchory="margin"/>
          </v:shape>
        </w:pict>
      </w:r>
      <w:r w:rsidR="00F91A9D" w:rsidRPr="003258D8">
        <w:rPr>
          <w:rFonts w:ascii="Arial" w:hAnsi="Arial" w:cs="Arial"/>
          <w:b/>
          <w:iCs/>
          <w:color w:val="31849B" w:themeColor="accent5" w:themeShade="BF"/>
          <w:sz w:val="36"/>
          <w:szCs w:val="36"/>
        </w:rPr>
        <w:t xml:space="preserve">Interest </w:t>
      </w:r>
      <w:r w:rsidR="00F91A9D" w:rsidRPr="003258D8">
        <w:rPr>
          <w:rFonts w:ascii="Arial" w:hAnsi="Arial" w:cs="Arial"/>
          <w:b/>
          <w:color w:val="31849B" w:themeColor="accent5" w:themeShade="BF"/>
          <w:sz w:val="36"/>
          <w:szCs w:val="36"/>
        </w:rPr>
        <w:t xml:space="preserve">Groups: </w:t>
      </w:r>
    </w:p>
    <w:p w:rsidR="00D548C0" w:rsidRDefault="00D548C0" w:rsidP="00106299">
      <w:pPr>
        <w:rPr>
          <w:sz w:val="28"/>
          <w:szCs w:val="28"/>
        </w:rPr>
      </w:pPr>
    </w:p>
    <w:p w:rsidR="00D548C0" w:rsidRDefault="00D548C0" w:rsidP="00106299">
      <w:pPr>
        <w:rPr>
          <w:sz w:val="28"/>
          <w:szCs w:val="28"/>
        </w:rPr>
      </w:pPr>
    </w:p>
    <w:p w:rsidR="00D548C0" w:rsidRDefault="00D548C0" w:rsidP="00106299">
      <w:pPr>
        <w:rPr>
          <w:sz w:val="28"/>
          <w:szCs w:val="28"/>
        </w:rPr>
      </w:pPr>
    </w:p>
    <w:p w:rsidR="00D548C0" w:rsidRPr="00A531AC" w:rsidRDefault="00B77B70" w:rsidP="00106299">
      <w:pPr>
        <w:rPr>
          <w:sz w:val="28"/>
          <w:szCs w:val="28"/>
        </w:rPr>
      </w:pPr>
      <w:r w:rsidRPr="00B77B70">
        <w:rPr>
          <w:rFonts w:cs="Arial"/>
          <w:b/>
          <w:i/>
          <w:noProof/>
          <w:color w:val="000000" w:themeColor="text1"/>
          <w:sz w:val="36"/>
          <w:szCs w:val="36"/>
          <w:u w:val="single"/>
        </w:rPr>
        <w:pict>
          <v:shape id="_x0000_s1027" type="#_x0000_t202" style="position:absolute;margin-left:293.4pt;margin-top:133.2pt;width:217.8pt;height:201.6pt;z-index:25190604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" o:allowincell="f" filled="f" strokecolor="#622423" strokeweight="6pt">
            <v:stroke linestyle="thickThin"/>
            <v:textbox inset="10.8pt,7.2pt,10.8pt,7.2pt">
              <w:txbxContent>
                <w:p w:rsidR="00F50B5B" w:rsidRDefault="00ED2566" w:rsidP="00EA62F5">
                  <w:pPr>
                    <w:spacing w:after="240"/>
                    <w:rPr>
                      <w:rFonts w:cs="Arial"/>
                      <w:b/>
                      <w:bCs/>
                      <w:sz w:val="24"/>
                      <w:szCs w:val="24"/>
                    </w:rPr>
                  </w:pPr>
                  <w:r w:rsidRPr="00C77070">
                    <w:rPr>
                      <w:rFonts w:cs="Arial"/>
                      <w:b/>
                      <w:bCs/>
                      <w:sz w:val="24"/>
                      <w:szCs w:val="24"/>
                    </w:rPr>
                    <w:t>Le Groupe Français</w:t>
                  </w:r>
                </w:p>
                <w:p w:rsidR="001F0A60" w:rsidRPr="001F0A60" w:rsidRDefault="00ED2566" w:rsidP="00EA62F5">
                  <w:pPr>
                    <w:spacing w:after="240"/>
                    <w:rPr>
                      <w:rFonts w:cs="Arial"/>
                      <w:sz w:val="28"/>
                      <w:szCs w:val="28"/>
                      <w:u w:val="single"/>
                    </w:rPr>
                  </w:pPr>
                  <w:r w:rsidRPr="00EE55E8">
                    <w:rPr>
                      <w:rFonts w:cs="Arial"/>
                      <w:sz w:val="28"/>
                      <w:szCs w:val="28"/>
                    </w:rPr>
                    <w:t xml:space="preserve">Ruth Spivack </w:t>
                  </w:r>
                  <w:r w:rsidRPr="001F0A60">
                    <w:rPr>
                      <w:rFonts w:cs="Arial"/>
                      <w:color w:val="215868" w:themeColor="accent5" w:themeShade="80"/>
                      <w:sz w:val="28"/>
                      <w:szCs w:val="28"/>
                      <w:u w:val="single"/>
                    </w:rPr>
                    <w:t>raspivack@gmail.com</w:t>
                  </w:r>
                </w:p>
                <w:p w:rsidR="00DC4FF6" w:rsidRDefault="00DC4FF6" w:rsidP="00DC4FF6">
                  <w:pPr>
                    <w:textAlignment w:val="top"/>
                    <w:rPr>
                      <w:rFonts w:cs="Arial"/>
                      <w:color w:val="555555"/>
                      <w:sz w:val="24"/>
                      <w:szCs w:val="24"/>
                    </w:rPr>
                  </w:pPr>
                  <w:r>
                    <w:rPr>
                      <w:rFonts w:cs="Arial"/>
                      <w:color w:val="555555"/>
                      <w:sz w:val="24"/>
                      <w:szCs w:val="24"/>
                    </w:rPr>
                    <w:t xml:space="preserve">Le Groupe Français will meet on </w:t>
                  </w:r>
                  <w:r w:rsidR="008E771C">
                    <w:rPr>
                      <w:rFonts w:cs="Arial"/>
                      <w:color w:val="555555"/>
                      <w:sz w:val="24"/>
                      <w:szCs w:val="24"/>
                    </w:rPr>
                    <w:t>April 27</w:t>
                  </w:r>
                  <w:r>
                    <w:rPr>
                      <w:rFonts w:cs="Arial"/>
                      <w:color w:val="555555"/>
                      <w:sz w:val="24"/>
                      <w:szCs w:val="24"/>
                    </w:rPr>
                    <w:t xml:space="preserve"> at 5:30 p.m. on ZOOM.</w:t>
                  </w:r>
                </w:p>
                <w:p w:rsidR="00880CBF" w:rsidRDefault="00DC4FF6" w:rsidP="00DC4FF6">
                  <w:pPr>
                    <w:rPr>
                      <w:rFonts w:cs="Arial"/>
                      <w:color w:val="555555"/>
                      <w:sz w:val="24"/>
                      <w:szCs w:val="24"/>
                    </w:rPr>
                  </w:pPr>
                  <w:r>
                    <w:rPr>
                      <w:rFonts w:cs="Arial"/>
                      <w:color w:val="555555"/>
                      <w:sz w:val="24"/>
                      <w:szCs w:val="24"/>
                    </w:rPr>
                    <w:t>We will continue reading "La Farce de Maître Panthelin."</w:t>
                  </w:r>
                </w:p>
                <w:p w:rsidR="00C05797" w:rsidRDefault="00C05797" w:rsidP="00DC4FF6">
                  <w:pPr>
                    <w:rPr>
                      <w:sz w:val="28"/>
                      <w:szCs w:val="28"/>
                    </w:rPr>
                  </w:pPr>
                </w:p>
                <w:p w:rsidR="00880CBF" w:rsidRPr="00C05797" w:rsidRDefault="00C05797" w:rsidP="00880CBF">
                  <w:pPr>
                    <w:rPr>
                      <w:sz w:val="24"/>
                      <w:szCs w:val="24"/>
                    </w:rPr>
                  </w:pPr>
                  <w:r>
                    <w:rPr>
                      <w:sz w:val="24"/>
                      <w:szCs w:val="24"/>
                    </w:rPr>
                    <w:t>C</w:t>
                  </w:r>
                  <w:r w:rsidR="00880CBF" w:rsidRPr="00C05797">
                    <w:rPr>
                      <w:sz w:val="24"/>
                      <w:szCs w:val="24"/>
                    </w:rPr>
                    <w:t>ontact Ruth Spivack for the URL.  </w:t>
                  </w:r>
                </w:p>
                <w:p w:rsidR="00ED2566" w:rsidRPr="00C05797" w:rsidRDefault="00ED2566" w:rsidP="00F204E0">
                  <w:pPr>
                    <w:rPr>
                      <w:sz w:val="24"/>
                      <w:szCs w:val="24"/>
                    </w:rPr>
                  </w:pPr>
                </w:p>
                <w:p w:rsidR="00ED2566" w:rsidRPr="00C05797" w:rsidRDefault="00ED2566" w:rsidP="003A46EE">
                  <w:pPr>
                    <w:spacing w:after="240"/>
                    <w:rPr>
                      <w:rFonts w:cs="Arial"/>
                      <w:color w:val="000000"/>
                      <w:sz w:val="24"/>
                      <w:szCs w:val="24"/>
                    </w:rPr>
                  </w:pPr>
                  <w:r w:rsidRPr="00C05797">
                    <w:rPr>
                      <w:rFonts w:cs="Arial"/>
                      <w:sz w:val="24"/>
                      <w:szCs w:val="24"/>
                    </w:rPr>
                    <w:t> </w:t>
                  </w:r>
                </w:p>
                <w:p w:rsidR="00ED2566" w:rsidRDefault="00ED2566" w:rsidP="00D523DA">
                  <w:pPr>
                    <w:rPr>
                      <w:rFonts w:cs="Arial"/>
                      <w:color w:val="000000"/>
                      <w:szCs w:val="22"/>
                    </w:rPr>
                  </w:pPr>
                </w:p>
                <w:p w:rsidR="00ED2566" w:rsidRPr="0080664B" w:rsidRDefault="00ED2566" w:rsidP="002B335E">
                  <w:pPr>
                    <w:pStyle w:val="PlainText"/>
                    <w:rPr>
                      <w:rFonts w:ascii="Arial" w:hAnsi="Arial" w:cs="Arial"/>
                      <w:color w:val="FF0000"/>
                      <w:sz w:val="20"/>
                      <w:szCs w:val="20"/>
                    </w:rPr>
                  </w:pPr>
                </w:p>
                <w:p w:rsidR="00ED2566" w:rsidRPr="00CE1812" w:rsidRDefault="00ED2566" w:rsidP="002B335E">
                  <w:pPr>
                    <w:rPr>
                      <w:rFonts w:cs="Arial"/>
                      <w:sz w:val="28"/>
                      <w:szCs w:val="28"/>
                    </w:rPr>
                  </w:pPr>
                </w:p>
                <w:p w:rsidR="00ED2566" w:rsidRPr="002205BC" w:rsidRDefault="00ED2566" w:rsidP="002B335E">
                  <w:pPr>
                    <w:rPr>
                      <w:rFonts w:ascii="Calibri" w:hAnsi="Calibri"/>
                      <w:sz w:val="28"/>
                      <w:szCs w:val="28"/>
                    </w:rPr>
                  </w:pPr>
                </w:p>
                <w:p w:rsidR="00ED2566" w:rsidRPr="002205BC" w:rsidRDefault="00ED2566" w:rsidP="002B335E">
                  <w:pPr>
                    <w:pStyle w:val="PlainText"/>
                    <w:rPr>
                      <w:rFonts w:ascii="Arial" w:hAnsi="Arial" w:cs="Arial"/>
                      <w:sz w:val="28"/>
                      <w:szCs w:val="28"/>
                    </w:rPr>
                  </w:pPr>
                </w:p>
              </w:txbxContent>
            </v:textbox>
            <w10:wrap type="square" anchorx="margin" anchory="margin"/>
          </v:shape>
        </w:pict>
      </w:r>
    </w:p>
    <w:p w:rsidR="00106299" w:rsidRPr="00EA753D" w:rsidRDefault="00106299" w:rsidP="00106299">
      <w:pPr>
        <w:rPr>
          <w:sz w:val="28"/>
          <w:szCs w:val="28"/>
        </w:rPr>
      </w:pPr>
      <w:r w:rsidRPr="00EA753D">
        <w:rPr>
          <w:rFonts w:cs="Arial"/>
          <w:sz w:val="28"/>
          <w:szCs w:val="28"/>
          <w:shd w:val="clear" w:color="auto" w:fill="FFFFFF"/>
        </w:rPr>
        <w:t xml:space="preserve">  </w:t>
      </w:r>
    </w:p>
    <w:bookmarkEnd w:id="0"/>
    <w:bookmarkEnd w:id="1"/>
    <w:p w:rsidR="00EE55E8" w:rsidRDefault="00EE55E8" w:rsidP="00E627DF">
      <w:pPr>
        <w:jc w:val="both"/>
        <w:rPr>
          <w:rFonts w:cstheme="minorHAnsi"/>
          <w:b/>
          <w:color w:val="31849B" w:themeColor="accent5" w:themeShade="BF"/>
          <w:sz w:val="36"/>
          <w:szCs w:val="36"/>
        </w:rPr>
      </w:pPr>
    </w:p>
    <w:p w:rsidR="00B22FF4" w:rsidRDefault="00B77B70" w:rsidP="00446329">
      <w:pPr>
        <w:rPr>
          <w:rFonts w:cs="Arial"/>
          <w:color w:val="202020"/>
          <w:sz w:val="28"/>
          <w:szCs w:val="28"/>
        </w:rPr>
      </w:pPr>
      <w:r w:rsidRPr="00B77B70">
        <w:rPr>
          <w:rFonts w:cs="Arial"/>
          <w:b/>
          <w:i/>
          <w:noProof/>
          <w:color w:val="000000" w:themeColor="text1"/>
          <w:sz w:val="36"/>
          <w:szCs w:val="36"/>
          <w:u w:val="single"/>
        </w:rPr>
        <w:pict>
          <v:shape id="_x0000_s1028" type="#_x0000_t202" style="position:absolute;margin-left:-28.8pt;margin-top:427.8pt;width:466.8pt;height:248.4pt;z-index:25192755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" o:allowincell="f" filled="f" strokecolor="#622423" strokeweight="6pt">
            <v:stroke linestyle="thickThin"/>
            <v:textbox inset="10.8pt,7.2pt,10.8pt,7.2pt">
              <w:txbxContent>
                <w:p w:rsidR="008817BF" w:rsidRDefault="008817BF" w:rsidP="008817BF">
                  <w:pPr>
                    <w:pStyle w:val="PlainText"/>
                    <w:rPr>
                      <w:rFonts w:ascii="Arial" w:hAnsi="Arial" w:cs="Arial"/>
                      <w:b/>
                      <w:i/>
                      <w:sz w:val="24"/>
                      <w:szCs w:val="24"/>
                    </w:rPr>
                  </w:pPr>
                  <w:r w:rsidRPr="009B2C6A">
                    <w:rPr>
                      <w:rFonts w:ascii="Arial" w:hAnsi="Arial" w:cs="Arial"/>
                      <w:b/>
                      <w:i/>
                      <w:sz w:val="24"/>
                      <w:szCs w:val="24"/>
                    </w:rPr>
                    <w:t xml:space="preserve">Literature Group </w:t>
                  </w:r>
                </w:p>
                <w:p w:rsidR="008817BF" w:rsidRPr="009B2C6A" w:rsidRDefault="008817BF" w:rsidP="008817BF">
                  <w:pPr>
                    <w:pStyle w:val="PlainText"/>
                    <w:rPr>
                      <w:rFonts w:ascii="Arial" w:hAnsi="Arial" w:cs="Arial"/>
                      <w:b/>
                      <w:i/>
                      <w:sz w:val="24"/>
                      <w:szCs w:val="24"/>
                    </w:rPr>
                  </w:pPr>
                </w:p>
                <w:p w:rsidR="008817BF" w:rsidRPr="00EE55E8" w:rsidRDefault="008817BF" w:rsidP="008817BF">
                  <w:pPr>
                    <w:pStyle w:val="PlainText"/>
                    <w:rPr>
                      <w:rStyle w:val="Hyperlink"/>
                      <w:rFonts w:ascii="Arial" w:eastAsia="Times New Roman" w:hAnsi="Arial" w:cs="Arial"/>
                      <w:color w:val="auto"/>
                      <w:sz w:val="28"/>
                      <w:szCs w:val="28"/>
                    </w:rPr>
                  </w:pPr>
                  <w:r w:rsidRPr="00EE55E8">
                    <w:rPr>
                      <w:rFonts w:ascii="Arial" w:eastAsia="Times New Roman" w:hAnsi="Arial" w:cs="Arial"/>
                      <w:color w:val="000000"/>
                      <w:sz w:val="28"/>
                      <w:szCs w:val="28"/>
                    </w:rPr>
                    <w:t xml:space="preserve">Margaret Schweitzer </w:t>
                  </w:r>
                  <w:hyperlink r:id="rId28" w:history="1">
                    <w:r w:rsidRPr="008B40A2">
                      <w:rPr>
                        <w:rStyle w:val="Hyperlink"/>
                        <w:rFonts w:ascii="Arial" w:eastAsia="Times New Roman" w:hAnsi="Arial" w:cs="Arial"/>
                        <w:sz w:val="28"/>
                        <w:szCs w:val="28"/>
                      </w:rPr>
                      <w:t>margaretfschweitzer@gmail.com</w:t>
                    </w:r>
                  </w:hyperlink>
                </w:p>
                <w:p w:rsidR="008817BF" w:rsidRDefault="008817BF" w:rsidP="008817BF">
                  <w:pPr>
                    <w:rPr>
                      <w:rFonts w:cs="Arial"/>
                      <w:sz w:val="28"/>
                      <w:szCs w:val="28"/>
                      <w:shd w:val="clear" w:color="auto" w:fill="FFFFFF"/>
                    </w:rPr>
                  </w:pPr>
                </w:p>
                <w:p w:rsidR="00893EE3" w:rsidRPr="00F91A9D" w:rsidRDefault="00893EE3" w:rsidP="00893EE3">
                  <w:pPr>
                    <w:rPr>
                      <w:sz w:val="24"/>
                      <w:szCs w:val="24"/>
                    </w:rPr>
                  </w:pPr>
                  <w:r w:rsidRPr="00F91A9D">
                    <w:rPr>
                      <w:sz w:val="24"/>
                      <w:szCs w:val="24"/>
                    </w:rPr>
                    <w:t>The AAUW Literature Group will meet by Zoom o</w:t>
                  </w:r>
                  <w:r w:rsidR="00F91A9D">
                    <w:rPr>
                      <w:sz w:val="24"/>
                      <w:szCs w:val="24"/>
                    </w:rPr>
                    <w:t xml:space="preserve">n </w:t>
                  </w:r>
                  <w:r w:rsidRPr="00F91A9D">
                    <w:rPr>
                      <w:sz w:val="24"/>
                      <w:szCs w:val="24"/>
                    </w:rPr>
                    <w:t>Tuesday, April 20 at 1 p.m.  We will be discussing</w:t>
                  </w:r>
                  <w:r w:rsidR="00F91A9D">
                    <w:rPr>
                      <w:sz w:val="24"/>
                      <w:szCs w:val="24"/>
                    </w:rPr>
                    <w:t xml:space="preserve"> </w:t>
                  </w:r>
                  <w:r w:rsidRPr="00F91A9D">
                    <w:rPr>
                      <w:sz w:val="24"/>
                      <w:szCs w:val="24"/>
                    </w:rPr>
                    <w:t>the book "</w:t>
                  </w:r>
                  <w:r w:rsidRPr="00F91A9D">
                    <w:rPr>
                      <w:i/>
                      <w:iCs/>
                      <w:sz w:val="24"/>
                      <w:szCs w:val="24"/>
                    </w:rPr>
                    <w:t>Exiles"</w:t>
                  </w:r>
                  <w:r w:rsidRPr="00F91A9D">
                    <w:rPr>
                      <w:sz w:val="24"/>
                      <w:szCs w:val="24"/>
                    </w:rPr>
                    <w:t xml:space="preserve"> by Christina Baker Kline. </w:t>
                  </w:r>
                </w:p>
                <w:p w:rsidR="00893EE3" w:rsidRDefault="00893EE3" w:rsidP="00893EE3">
                  <w:pPr>
                    <w:rPr>
                      <w:sz w:val="24"/>
                      <w:szCs w:val="24"/>
                    </w:rPr>
                  </w:pPr>
                  <w:r w:rsidRPr="00F91A9D">
                    <w:rPr>
                      <w:sz w:val="24"/>
                      <w:szCs w:val="24"/>
                    </w:rPr>
                    <w:t>Maritsa George will be leading the discussion.</w:t>
                  </w:r>
                </w:p>
                <w:p w:rsidR="00F91A9D" w:rsidRPr="00F91A9D" w:rsidRDefault="00F91A9D" w:rsidP="00893EE3">
                  <w:pPr>
                    <w:rPr>
                      <w:sz w:val="24"/>
                      <w:szCs w:val="24"/>
                    </w:rPr>
                  </w:pPr>
                </w:p>
                <w:p w:rsidR="00893EE3" w:rsidRPr="00F91A9D" w:rsidRDefault="00893EE3" w:rsidP="00893EE3">
                  <w:pPr>
                    <w:rPr>
                      <w:sz w:val="24"/>
                      <w:szCs w:val="24"/>
                    </w:rPr>
                  </w:pPr>
                  <w:r w:rsidRPr="00F91A9D">
                    <w:rPr>
                      <w:i/>
                      <w:iCs/>
                      <w:sz w:val="24"/>
                      <w:szCs w:val="24"/>
                    </w:rPr>
                    <w:t>Exiles</w:t>
                  </w:r>
                  <w:r w:rsidRPr="00F91A9D">
                    <w:rPr>
                      <w:sz w:val="24"/>
                      <w:szCs w:val="24"/>
                    </w:rPr>
                    <w:t xml:space="preserve"> tells the story of three women who went to Australia</w:t>
                  </w:r>
                </w:p>
                <w:p w:rsidR="00893EE3" w:rsidRPr="00F91A9D" w:rsidRDefault="00893EE3" w:rsidP="00893EE3">
                  <w:pPr>
                    <w:rPr>
                      <w:sz w:val="24"/>
                      <w:szCs w:val="24"/>
                    </w:rPr>
                  </w:pPr>
                  <w:r w:rsidRPr="00F91A9D">
                    <w:rPr>
                      <w:sz w:val="24"/>
                      <w:szCs w:val="24"/>
                    </w:rPr>
                    <w:t>when it was a penal colony</w:t>
                  </w:r>
                  <w:r w:rsidR="00F91A9D">
                    <w:rPr>
                      <w:sz w:val="24"/>
                      <w:szCs w:val="24"/>
                    </w:rPr>
                    <w:t>.</w:t>
                  </w:r>
                  <w:r w:rsidRPr="00F91A9D">
                    <w:rPr>
                      <w:sz w:val="24"/>
                      <w:szCs w:val="24"/>
                    </w:rPr>
                    <w:t xml:space="preserve"> </w:t>
                  </w:r>
                  <w:r w:rsidR="00F91A9D">
                    <w:rPr>
                      <w:sz w:val="24"/>
                      <w:szCs w:val="24"/>
                    </w:rPr>
                    <w:t xml:space="preserve"> The 1840’s are an interesting time for single women in Australia. </w:t>
                  </w:r>
                  <w:r w:rsidRPr="00F91A9D">
                    <w:rPr>
                      <w:sz w:val="24"/>
                      <w:szCs w:val="24"/>
                    </w:rPr>
                    <w:t>It deals with the challenges</w:t>
                  </w:r>
                </w:p>
                <w:p w:rsidR="00893EE3" w:rsidRPr="00F91A9D" w:rsidRDefault="00893EE3" w:rsidP="00893EE3">
                  <w:pPr>
                    <w:rPr>
                      <w:sz w:val="24"/>
                      <w:szCs w:val="24"/>
                    </w:rPr>
                  </w:pPr>
                  <w:r w:rsidRPr="00F91A9D">
                    <w:rPr>
                      <w:sz w:val="24"/>
                      <w:szCs w:val="24"/>
                    </w:rPr>
                    <w:t>to single women in the 1840s in an interesting time in </w:t>
                  </w:r>
                  <w:r w:rsidR="00F91A9D">
                    <w:rPr>
                      <w:sz w:val="24"/>
                      <w:szCs w:val="24"/>
                    </w:rPr>
                    <w:t>the early settling of</w:t>
                  </w:r>
                </w:p>
                <w:p w:rsidR="008817BF" w:rsidRDefault="00F91A9D" w:rsidP="008817BF">
                  <w:pPr>
                    <w:rPr>
                      <w:sz w:val="24"/>
                      <w:szCs w:val="24"/>
                    </w:rPr>
                  </w:pPr>
                  <w:r>
                    <w:rPr>
                      <w:sz w:val="24"/>
                      <w:szCs w:val="24"/>
                    </w:rPr>
                    <w:t>Australia.</w:t>
                  </w:r>
                </w:p>
                <w:p w:rsidR="00F91A9D" w:rsidRDefault="00F91A9D" w:rsidP="008817BF">
                  <w:pPr>
                    <w:rPr>
                      <w:sz w:val="24"/>
                      <w:szCs w:val="24"/>
                    </w:rPr>
                  </w:pPr>
                </w:p>
                <w:p w:rsidR="00F91A9D" w:rsidRPr="00F91A9D" w:rsidRDefault="00F91A9D" w:rsidP="008817BF">
                  <w:pPr>
                    <w:rPr>
                      <w:rFonts w:cs="Arial"/>
                      <w:color w:val="000000"/>
                      <w:sz w:val="24"/>
                      <w:szCs w:val="24"/>
                    </w:rPr>
                  </w:pPr>
                  <w:r>
                    <w:rPr>
                      <w:rFonts w:cs="Arial"/>
                      <w:sz w:val="24"/>
                      <w:szCs w:val="24"/>
                    </w:rPr>
                    <w:t>The URL will be sent prior to the discussion.</w:t>
                  </w:r>
                </w:p>
                <w:p w:rsidR="008817BF" w:rsidRPr="0080664B" w:rsidRDefault="008817BF" w:rsidP="008817BF">
                  <w:pPr>
                    <w:pStyle w:val="PlainText"/>
                    <w:rPr>
                      <w:rFonts w:ascii="Arial" w:hAnsi="Arial" w:cs="Arial"/>
                      <w:color w:val="FF0000"/>
                      <w:sz w:val="20"/>
                      <w:szCs w:val="20"/>
                    </w:rPr>
                  </w:pPr>
                </w:p>
                <w:p w:rsidR="008817BF" w:rsidRPr="00CE1812" w:rsidRDefault="008817BF" w:rsidP="008817BF">
                  <w:pPr>
                    <w:rPr>
                      <w:rFonts w:cs="Arial"/>
                      <w:sz w:val="28"/>
                      <w:szCs w:val="28"/>
                    </w:rPr>
                  </w:pPr>
                </w:p>
                <w:p w:rsidR="008817BF" w:rsidRPr="002205BC" w:rsidRDefault="008817BF" w:rsidP="008817BF">
                  <w:pPr>
                    <w:rPr>
                      <w:rFonts w:ascii="Calibri" w:hAnsi="Calibri"/>
                      <w:sz w:val="28"/>
                      <w:szCs w:val="28"/>
                    </w:rPr>
                  </w:pPr>
                </w:p>
                <w:p w:rsidR="008817BF" w:rsidRPr="002205BC" w:rsidRDefault="008817BF" w:rsidP="008817BF">
                  <w:pPr>
                    <w:pStyle w:val="PlainText"/>
                    <w:rPr>
                      <w:rFonts w:ascii="Arial" w:hAnsi="Arial" w:cs="Arial"/>
                      <w:sz w:val="28"/>
                      <w:szCs w:val="28"/>
                    </w:rPr>
                  </w:pPr>
                </w:p>
              </w:txbxContent>
            </v:textbox>
            <w10:wrap type="square" anchorx="margin" anchory="margin"/>
          </v:shape>
        </w:pict>
      </w:r>
    </w:p>
    <w:p w:rsidR="00C46B75" w:rsidRDefault="00C46B75" w:rsidP="00B22FF4">
      <w:pPr>
        <w:jc w:val="both"/>
        <w:rPr>
          <w:rFonts w:cstheme="minorHAnsi"/>
          <w:b/>
          <w:color w:val="31849B" w:themeColor="accent5" w:themeShade="BF"/>
          <w:sz w:val="36"/>
          <w:szCs w:val="36"/>
        </w:rPr>
      </w:pPr>
    </w:p>
    <w:p w:rsidR="00C46B75" w:rsidRDefault="00C46B75" w:rsidP="00B22FF4">
      <w:pPr>
        <w:jc w:val="both"/>
        <w:rPr>
          <w:rFonts w:cstheme="minorHAnsi"/>
          <w:b/>
          <w:color w:val="31849B" w:themeColor="accent5" w:themeShade="BF"/>
          <w:sz w:val="36"/>
          <w:szCs w:val="36"/>
        </w:rPr>
      </w:pPr>
    </w:p>
    <w:p w:rsidR="00C46B75" w:rsidRDefault="00C46B75" w:rsidP="00B22FF4">
      <w:pPr>
        <w:jc w:val="both"/>
        <w:rPr>
          <w:rFonts w:cstheme="minorHAnsi"/>
          <w:b/>
          <w:color w:val="31849B" w:themeColor="accent5" w:themeShade="BF"/>
          <w:sz w:val="36"/>
          <w:szCs w:val="36"/>
        </w:rPr>
      </w:pPr>
    </w:p>
    <w:p w:rsidR="00C46B75" w:rsidRDefault="00C46B75" w:rsidP="00B22FF4">
      <w:pPr>
        <w:jc w:val="both"/>
        <w:rPr>
          <w:rFonts w:cstheme="minorHAnsi"/>
          <w:b/>
          <w:color w:val="31849B" w:themeColor="accent5" w:themeShade="BF"/>
          <w:sz w:val="36"/>
          <w:szCs w:val="36"/>
        </w:rPr>
      </w:pPr>
    </w:p>
    <w:p w:rsidR="00C46B75" w:rsidRDefault="00C46B75" w:rsidP="00B22FF4">
      <w:pPr>
        <w:jc w:val="both"/>
        <w:rPr>
          <w:rFonts w:cstheme="minorHAnsi"/>
          <w:b/>
          <w:color w:val="31849B" w:themeColor="accent5" w:themeShade="BF"/>
          <w:sz w:val="36"/>
          <w:szCs w:val="36"/>
        </w:rPr>
      </w:pPr>
    </w:p>
    <w:p w:rsidR="00C46B75" w:rsidRDefault="00C46B75" w:rsidP="00B22FF4">
      <w:pPr>
        <w:jc w:val="both"/>
        <w:rPr>
          <w:rFonts w:cstheme="minorHAnsi"/>
          <w:b/>
          <w:color w:val="31849B" w:themeColor="accent5" w:themeShade="BF"/>
          <w:sz w:val="36"/>
          <w:szCs w:val="36"/>
        </w:rPr>
      </w:pPr>
    </w:p>
    <w:p w:rsidR="00B22FF4" w:rsidRDefault="00B22FF4" w:rsidP="00446329">
      <w:pPr>
        <w:rPr>
          <w:rFonts w:cs="Arial"/>
          <w:color w:val="202020"/>
          <w:sz w:val="28"/>
          <w:szCs w:val="28"/>
        </w:rPr>
      </w:pPr>
    </w:p>
    <w:p w:rsidR="00B22FF4" w:rsidRDefault="00B22FF4" w:rsidP="00446329">
      <w:pPr>
        <w:rPr>
          <w:rFonts w:cs="Arial"/>
          <w:color w:val="202020"/>
          <w:sz w:val="28"/>
          <w:szCs w:val="28"/>
        </w:rPr>
      </w:pPr>
    </w:p>
    <w:p w:rsidR="00B22FF4" w:rsidRDefault="00B22FF4" w:rsidP="00446329">
      <w:pPr>
        <w:rPr>
          <w:rFonts w:cs="Arial"/>
          <w:color w:val="202020"/>
          <w:sz w:val="28"/>
          <w:szCs w:val="28"/>
        </w:rPr>
      </w:pPr>
    </w:p>
    <w:p w:rsidR="003C0A8F" w:rsidRDefault="003C0A8F" w:rsidP="003C0A8F">
      <w:pPr>
        <w:rPr>
          <w:b/>
          <w:bCs/>
        </w:rPr>
      </w:pPr>
    </w:p>
    <w:p w:rsidR="003C0A8F" w:rsidRDefault="003C0A8F" w:rsidP="00446329">
      <w:pPr>
        <w:rPr>
          <w:rFonts w:cs="Arial"/>
          <w:sz w:val="28"/>
          <w:szCs w:val="28"/>
          <w:shd w:val="clear" w:color="auto" w:fill="FFFFFF"/>
        </w:rPr>
      </w:pPr>
    </w:p>
    <w:p w:rsidR="003C0A8F" w:rsidRDefault="003C0A8F" w:rsidP="00446329">
      <w:pPr>
        <w:rPr>
          <w:rFonts w:cs="Arial"/>
          <w:sz w:val="28"/>
          <w:szCs w:val="28"/>
          <w:shd w:val="clear" w:color="auto" w:fill="FFFFFF"/>
        </w:rPr>
      </w:pPr>
    </w:p>
    <w:p w:rsidR="00D548C0" w:rsidRDefault="00D548C0" w:rsidP="002D1FF3">
      <w:pPr>
        <w:rPr>
          <w:rFonts w:cs="Arial"/>
          <w:sz w:val="28"/>
          <w:szCs w:val="28"/>
          <w:shd w:val="clear" w:color="auto" w:fill="FFFFFF"/>
        </w:rPr>
      </w:pPr>
    </w:p>
    <w:p w:rsidR="00D548C0" w:rsidRDefault="00D548C0" w:rsidP="002D1FF3">
      <w:pPr>
        <w:rPr>
          <w:rFonts w:cs="Arial"/>
          <w:sz w:val="28"/>
          <w:szCs w:val="28"/>
          <w:shd w:val="clear" w:color="auto" w:fill="FFFFFF"/>
        </w:rPr>
      </w:pPr>
    </w:p>
    <w:p w:rsidR="008817BF" w:rsidRDefault="008817BF" w:rsidP="008817BF">
      <w:pPr>
        <w:jc w:val="both"/>
        <w:rPr>
          <w:b/>
          <w:bCs/>
          <w:color w:val="31849B" w:themeColor="accent5" w:themeShade="BF"/>
          <w:sz w:val="36"/>
          <w:szCs w:val="36"/>
        </w:rPr>
      </w:pPr>
      <w:r w:rsidRPr="00E627DF">
        <w:rPr>
          <w:rFonts w:cstheme="minorHAnsi"/>
          <w:b/>
          <w:color w:val="31849B" w:themeColor="accent5" w:themeShade="BF"/>
          <w:sz w:val="36"/>
          <w:szCs w:val="36"/>
        </w:rPr>
        <w:lastRenderedPageBreak/>
        <w:t>U</w:t>
      </w:r>
      <w:r w:rsidRPr="00E627DF">
        <w:rPr>
          <w:b/>
          <w:bCs/>
          <w:color w:val="31849B" w:themeColor="accent5" w:themeShade="BF"/>
          <w:sz w:val="36"/>
          <w:szCs w:val="36"/>
        </w:rPr>
        <w:t>pcoming Meetings:</w:t>
      </w:r>
    </w:p>
    <w:p w:rsidR="00D548C0" w:rsidRDefault="00D548C0" w:rsidP="002D1FF3">
      <w:pPr>
        <w:rPr>
          <w:rFonts w:cs="Arial"/>
          <w:sz w:val="28"/>
          <w:szCs w:val="28"/>
          <w:shd w:val="clear" w:color="auto" w:fill="FFFFFF"/>
        </w:rPr>
      </w:pPr>
    </w:p>
    <w:p w:rsidR="00747337" w:rsidRDefault="00446329" w:rsidP="00D55E54">
      <w:pPr>
        <w:rPr>
          <w:rFonts w:cs="Arial"/>
          <w:color w:val="202020"/>
          <w:sz w:val="28"/>
          <w:szCs w:val="28"/>
        </w:rPr>
      </w:pPr>
      <w:r w:rsidRPr="00EA753D">
        <w:rPr>
          <w:rFonts w:cs="Arial"/>
          <w:sz w:val="28"/>
          <w:szCs w:val="28"/>
          <w:shd w:val="clear" w:color="auto" w:fill="FFFFFF"/>
        </w:rPr>
        <w:t>April 7 and close May 17, 2021, 5:00 p.m. ET</w:t>
      </w:r>
      <w:r w:rsidRPr="008307B2">
        <w:rPr>
          <w:b/>
          <w:color w:val="31849B" w:themeColor="accent5" w:themeShade="BF"/>
          <w:sz w:val="36"/>
          <w:szCs w:val="36"/>
        </w:rPr>
        <w:t xml:space="preserve"> </w:t>
      </w:r>
      <w:r>
        <w:rPr>
          <w:b/>
          <w:color w:val="31849B" w:themeColor="accent5" w:themeShade="BF"/>
          <w:sz w:val="36"/>
          <w:szCs w:val="36"/>
        </w:rPr>
        <w:t xml:space="preserve">  </w:t>
      </w:r>
      <w:r w:rsidRPr="00446329">
        <w:rPr>
          <w:bCs/>
          <w:sz w:val="28"/>
          <w:szCs w:val="28"/>
        </w:rPr>
        <w:t>Voting on Proposed elimination of AAUW’s educational requirement</w:t>
      </w:r>
      <w:r>
        <w:rPr>
          <w:bCs/>
          <w:sz w:val="28"/>
          <w:szCs w:val="28"/>
        </w:rPr>
        <w:t xml:space="preserve">   M</w:t>
      </w:r>
      <w:r w:rsidRPr="00446329">
        <w:rPr>
          <w:rFonts w:cs="Arial"/>
          <w:bCs/>
          <w:sz w:val="28"/>
          <w:szCs w:val="28"/>
          <w:shd w:val="clear" w:color="auto" w:fill="FFFFFF"/>
        </w:rPr>
        <w:t xml:space="preserve">embers can vote either on-line or request a paper ballot.    To be approved, 5% of AAUW membership must vote and the measure must be approved by two-thirds of the votes.  </w:t>
      </w:r>
    </w:p>
    <w:p w:rsidR="00B22FF4" w:rsidRPr="00B22FF4" w:rsidRDefault="00D85F5C" w:rsidP="00B22FF4">
      <w:pPr>
        <w:jc w:val="both"/>
        <w:rPr>
          <w:rFonts w:cs="Arial"/>
          <w:bCs/>
          <w:sz w:val="28"/>
          <w:szCs w:val="28"/>
        </w:rPr>
      </w:pPr>
      <w:r w:rsidRPr="00D85F5C">
        <w:rPr>
          <w:rFonts w:cs="Arial"/>
          <w:color w:val="202020"/>
          <w:sz w:val="28"/>
          <w:szCs w:val="28"/>
        </w:rPr>
        <w:br/>
        <w:t>May 22</w:t>
      </w:r>
      <w:r>
        <w:rPr>
          <w:rFonts w:cs="Arial"/>
          <w:color w:val="202020"/>
          <w:sz w:val="28"/>
          <w:szCs w:val="28"/>
        </w:rPr>
        <w:t>,</w:t>
      </w:r>
      <w:r w:rsidR="00B22FF4">
        <w:rPr>
          <w:rFonts w:cs="Arial"/>
          <w:color w:val="202020"/>
          <w:sz w:val="28"/>
          <w:szCs w:val="28"/>
        </w:rPr>
        <w:t xml:space="preserve"> and 23</w:t>
      </w:r>
      <w:r>
        <w:rPr>
          <w:rFonts w:cs="Arial"/>
          <w:color w:val="202020"/>
          <w:sz w:val="28"/>
          <w:szCs w:val="28"/>
        </w:rPr>
        <w:t xml:space="preserve"> </w:t>
      </w:r>
      <w:r w:rsidR="003F2B5A">
        <w:rPr>
          <w:rFonts w:cs="Arial"/>
          <w:color w:val="202020"/>
          <w:sz w:val="28"/>
          <w:szCs w:val="28"/>
        </w:rPr>
        <w:t xml:space="preserve">2021 </w:t>
      </w:r>
      <w:r w:rsidR="003F2B5A" w:rsidRPr="00D85F5C">
        <w:rPr>
          <w:rFonts w:cs="Arial"/>
          <w:color w:val="202020"/>
          <w:sz w:val="28"/>
          <w:szCs w:val="28"/>
        </w:rPr>
        <w:t>AAUW</w:t>
      </w:r>
      <w:r w:rsidRPr="00D85F5C">
        <w:rPr>
          <w:rFonts w:cs="Arial"/>
          <w:color w:val="202020"/>
          <w:sz w:val="28"/>
          <w:szCs w:val="28"/>
        </w:rPr>
        <w:t xml:space="preserve"> MD 2021</w:t>
      </w:r>
      <w:r w:rsidR="00B22FF4">
        <w:rPr>
          <w:rFonts w:cs="Arial"/>
          <w:color w:val="202020"/>
          <w:sz w:val="28"/>
          <w:szCs w:val="28"/>
        </w:rPr>
        <w:t>Virtual State</w:t>
      </w:r>
      <w:r w:rsidRPr="00D85F5C">
        <w:rPr>
          <w:rFonts w:cs="Arial"/>
          <w:color w:val="202020"/>
          <w:sz w:val="28"/>
          <w:szCs w:val="28"/>
        </w:rPr>
        <w:t xml:space="preserve"> Convention</w:t>
      </w:r>
      <w:r w:rsidR="00B22FF4">
        <w:rPr>
          <w:rFonts w:cs="Arial"/>
          <w:color w:val="202020"/>
          <w:sz w:val="28"/>
          <w:szCs w:val="28"/>
        </w:rPr>
        <w:t>.</w:t>
      </w:r>
      <w:r w:rsidR="00B22FF4" w:rsidRPr="00B22FF4">
        <w:rPr>
          <w:rFonts w:cs="Arial"/>
          <w:b/>
          <w:color w:val="0070C0"/>
          <w:sz w:val="36"/>
          <w:szCs w:val="36"/>
        </w:rPr>
        <w:t xml:space="preserve"> </w:t>
      </w:r>
      <w:r w:rsidR="00B22FF4" w:rsidRPr="00B22FF4">
        <w:rPr>
          <w:rFonts w:cs="Arial"/>
          <w:bCs/>
          <w:sz w:val="28"/>
          <w:szCs w:val="28"/>
        </w:rPr>
        <w:t>The Power of Women Voters</w:t>
      </w:r>
    </w:p>
    <w:p w:rsidR="00945A34" w:rsidRPr="00AF2F9B" w:rsidRDefault="001651C9" w:rsidP="00ED06EC">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t>De</w:t>
      </w:r>
      <w:r w:rsidR="00317421" w:rsidRPr="00AF2F9B">
        <w:rPr>
          <w:rFonts w:ascii="Arial" w:hAnsi="Arial" w:cs="Arial"/>
          <w:b/>
          <w:sz w:val="32"/>
          <w:szCs w:val="32"/>
        </w:rPr>
        <w:t>adline for the</w:t>
      </w:r>
      <w:r w:rsidR="00C46B75">
        <w:rPr>
          <w:rFonts w:ascii="Arial" w:hAnsi="Arial" w:cs="Arial"/>
          <w:b/>
          <w:sz w:val="32"/>
          <w:szCs w:val="32"/>
        </w:rPr>
        <w:t xml:space="preserve"> May</w:t>
      </w:r>
      <w:r w:rsidR="008307B2">
        <w:rPr>
          <w:rFonts w:ascii="Arial" w:hAnsi="Arial" w:cs="Arial"/>
          <w:b/>
          <w:sz w:val="32"/>
          <w:szCs w:val="32"/>
        </w:rPr>
        <w:t xml:space="preserve"> N</w:t>
      </w:r>
      <w:r w:rsidR="00257CD4" w:rsidRPr="00AF2F9B">
        <w:rPr>
          <w:rFonts w:ascii="Arial" w:hAnsi="Arial" w:cs="Arial"/>
          <w:b/>
          <w:sz w:val="32"/>
          <w:szCs w:val="32"/>
        </w:rPr>
        <w:t>ewsletter</w:t>
      </w:r>
      <w:r w:rsidR="00317421" w:rsidRPr="00AF2F9B">
        <w:rPr>
          <w:rFonts w:ascii="Arial" w:hAnsi="Arial" w:cs="Arial"/>
          <w:b/>
          <w:sz w:val="32"/>
          <w:szCs w:val="32"/>
        </w:rPr>
        <w:t xml:space="preserve"> is </w:t>
      </w:r>
      <w:r w:rsidR="00C46B75">
        <w:rPr>
          <w:rFonts w:ascii="Arial" w:hAnsi="Arial" w:cs="Arial"/>
          <w:b/>
          <w:sz w:val="32"/>
          <w:szCs w:val="32"/>
        </w:rPr>
        <w:t>April</w:t>
      </w:r>
      <w:r w:rsidR="00B050A0" w:rsidRPr="00AF2F9B">
        <w:rPr>
          <w:rFonts w:ascii="Arial" w:hAnsi="Arial" w:cs="Arial"/>
          <w:b/>
          <w:sz w:val="32"/>
          <w:szCs w:val="32"/>
        </w:rPr>
        <w:t xml:space="preserve"> </w:t>
      </w:r>
      <w:r w:rsidR="00317421" w:rsidRPr="00AF2F9B">
        <w:rPr>
          <w:rFonts w:ascii="Arial" w:hAnsi="Arial" w:cs="Arial"/>
          <w:b/>
          <w:sz w:val="32"/>
          <w:szCs w:val="32"/>
        </w:rPr>
        <w:t>20</w:t>
      </w:r>
    </w:p>
    <w:p w:rsidR="002C64C5" w:rsidRPr="00BE1571" w:rsidRDefault="002C64C5" w:rsidP="002C64C5">
      <w:pPr>
        <w:pStyle w:val="three-up-icons-item-text"/>
        <w:spacing w:before="225" w:beforeAutospacing="0" w:after="0" w:afterAutospacing="0"/>
        <w:rPr>
          <w:b/>
          <w:color w:val="31849B" w:themeColor="accent5" w:themeShade="BF"/>
          <w:u w:val="single"/>
        </w:rPr>
      </w:pPr>
    </w:p>
    <w:p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Ruth Spivack</w:t>
      </w:r>
    </w:p>
    <w:p w:rsidR="00945A34" w:rsidRDefault="00B77B70" w:rsidP="00945A34">
      <w:pPr>
        <w:rPr>
          <w:rStyle w:val="Hyperlink"/>
          <w:rFonts w:cs="Arial"/>
          <w:sz w:val="24"/>
          <w:szCs w:val="24"/>
          <w:u w:val="none"/>
        </w:rPr>
      </w:pPr>
      <w:hyperlink r:id="rId29"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30" w:history="1">
        <w:r w:rsidR="00945A34" w:rsidRPr="002C64C5">
          <w:rPr>
            <w:rStyle w:val="Hyperlink"/>
            <w:rFonts w:cs="Arial"/>
            <w:sz w:val="24"/>
            <w:szCs w:val="24"/>
            <w:u w:val="none"/>
          </w:rPr>
          <w:t>raspivack@gmail.com</w:t>
        </w:r>
      </w:hyperlink>
    </w:p>
    <w:p w:rsidR="00EE55E8" w:rsidRDefault="00EE55E8" w:rsidP="00945A34">
      <w:pPr>
        <w:rPr>
          <w:rStyle w:val="Hyperlink"/>
          <w:rFonts w:cs="Arial"/>
          <w:sz w:val="24"/>
          <w:szCs w:val="24"/>
          <w:u w:val="none"/>
        </w:rPr>
      </w:pPr>
    </w:p>
    <w:p w:rsidR="00A03E66" w:rsidRDefault="00A03E66" w:rsidP="00945A34">
      <w:pPr>
        <w:rPr>
          <w:rStyle w:val="Hyperlink"/>
          <w:rFonts w:cs="Arial"/>
          <w:sz w:val="24"/>
          <w:szCs w:val="24"/>
        </w:rPr>
      </w:pPr>
    </w:p>
    <w:p w:rsidR="00747337" w:rsidRDefault="00747337" w:rsidP="0050320E">
      <w:pPr>
        <w:ind w:left="360"/>
        <w:rPr>
          <w:rFonts w:cs="Arial"/>
          <w:b/>
          <w:sz w:val="28"/>
          <w:szCs w:val="28"/>
        </w:rPr>
      </w:pPr>
    </w:p>
    <w:p w:rsidR="0050320E" w:rsidRPr="00EE55E8" w:rsidRDefault="00B77B70" w:rsidP="0050320E">
      <w:pPr>
        <w:ind w:left="360"/>
        <w:rPr>
          <w:rFonts w:cs="Arial"/>
          <w:b/>
          <w:sz w:val="28"/>
          <w:szCs w:val="28"/>
        </w:rPr>
      </w:pPr>
      <w:r>
        <w:rPr>
          <w:rFonts w:cs="Arial"/>
          <w:b/>
          <w:noProof/>
          <w:sz w:val="28"/>
          <w:szCs w:val="28"/>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31"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EE55E8">
        <w:rPr>
          <w:rFonts w:cs="Arial"/>
          <w:b/>
          <w:sz w:val="28"/>
          <w:szCs w:val="28"/>
        </w:rPr>
        <w:t>A</w:t>
      </w:r>
      <w:r w:rsidR="0050320E" w:rsidRPr="00EE55E8">
        <w:rPr>
          <w:rFonts w:cs="Arial"/>
          <w:b/>
          <w:sz w:val="28"/>
          <w:szCs w:val="28"/>
        </w:rPr>
        <w:t xml:space="preserve">AUW advances equity for women and girls through advocacy, education, philanthropy, and research.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AAUW has been empowering women as individuals and as a community since 1881. For more than 135 years, we have worked 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proofErr w:type="spellStart"/>
      <w:r w:rsidR="00B92874" w:rsidRPr="00EE55E8">
        <w:rPr>
          <w:rFonts w:cs="Arial"/>
          <w:b/>
          <w:sz w:val="28"/>
          <w:szCs w:val="28"/>
        </w:rPr>
        <w:t>ased</w:t>
      </w:r>
      <w:proofErr w:type="spellEnd"/>
      <w:r w:rsidR="00B92874" w:rsidRPr="00EE55E8">
        <w:rPr>
          <w:rFonts w:cs="Arial"/>
          <w:b/>
          <w:sz w:val="28"/>
          <w:szCs w:val="28"/>
        </w:rPr>
        <w:t xml:space="preserve">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32"/>
      <w:headerReference w:type="default" r:id="rId33"/>
      <w:headerReference w:type="first" r:id="rId34"/>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E5" w:rsidRDefault="009370E5">
      <w:r>
        <w:separator/>
      </w:r>
    </w:p>
  </w:endnote>
  <w:endnote w:type="continuationSeparator" w:id="0">
    <w:p w:rsidR="009370E5" w:rsidRDefault="009370E5">
      <w:r>
        <w:continuationSeparator/>
      </w:r>
    </w:p>
  </w:endnote>
  <w:endnote w:type="continuationNotice" w:id="1">
    <w:p w:rsidR="009370E5" w:rsidRDefault="009370E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E5" w:rsidRDefault="009370E5">
      <w:r>
        <w:separator/>
      </w:r>
    </w:p>
  </w:footnote>
  <w:footnote w:type="continuationSeparator" w:id="0">
    <w:p w:rsidR="009370E5" w:rsidRDefault="009370E5">
      <w:r>
        <w:continuationSeparator/>
      </w:r>
    </w:p>
  </w:footnote>
  <w:footnote w:type="continuationNotice" w:id="1">
    <w:p w:rsidR="009370E5" w:rsidRDefault="009370E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Pr>
        <w:rFonts w:asciiTheme="minorHAnsi" w:hAnsiTheme="minorHAnsi"/>
        <w:b/>
        <w:i/>
      </w:rPr>
      <w:t xml:space="preserve">19 No. </w:t>
    </w:r>
    <w:r w:rsidR="00C53042">
      <w:rPr>
        <w:rFonts w:asciiTheme="minorHAnsi" w:hAnsiTheme="minorHAnsi"/>
        <w:b/>
        <w:i/>
      </w:rPr>
      <w:t>9</w:t>
    </w:r>
    <w:r>
      <w:rPr>
        <w:rFonts w:asciiTheme="minorHAnsi" w:hAnsiTheme="minorHAnsi"/>
        <w:b/>
        <w:i/>
      </w:rPr>
      <w:tab/>
    </w:r>
    <w:r w:rsidR="00C53042">
      <w:rPr>
        <w:rFonts w:asciiTheme="minorHAnsi" w:hAnsiTheme="minorHAnsi"/>
        <w:b/>
        <w:i/>
      </w:rPr>
      <w:t>April</w:t>
    </w:r>
    <w:r w:rsidR="00FD330E">
      <w:rPr>
        <w:rFonts w:asciiTheme="minorHAnsi" w:hAnsiTheme="minorHAnsi"/>
        <w:b/>
        <w:i/>
      </w:rPr>
      <w:t xml:space="preserve"> </w:t>
    </w:r>
    <w:r>
      <w:rPr>
        <w:rFonts w:asciiTheme="minorHAnsi" w:hAnsiTheme="minorHAnsi"/>
        <w:b/>
        <w:i/>
      </w:rPr>
      <w:t>2021</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B77B70" w:rsidRPr="00141AE6">
      <w:rPr>
        <w:rFonts w:asciiTheme="minorHAnsi" w:hAnsiTheme="minorHAnsi"/>
        <w:b/>
        <w:i/>
      </w:rPr>
      <w:fldChar w:fldCharType="begin"/>
    </w:r>
    <w:r w:rsidRPr="00141AE6">
      <w:rPr>
        <w:rFonts w:asciiTheme="minorHAnsi" w:hAnsiTheme="minorHAnsi"/>
        <w:b/>
        <w:i/>
      </w:rPr>
      <w:instrText xml:space="preserve"> PAGE   \* MERGEFORMAT </w:instrText>
    </w:r>
    <w:r w:rsidR="00B77B70" w:rsidRPr="00141AE6">
      <w:rPr>
        <w:rFonts w:asciiTheme="minorHAnsi" w:hAnsiTheme="minorHAnsi"/>
        <w:b/>
        <w:i/>
      </w:rPr>
      <w:fldChar w:fldCharType="separate"/>
    </w:r>
    <w:r w:rsidR="000620FB">
      <w:rPr>
        <w:rFonts w:asciiTheme="minorHAnsi" w:hAnsiTheme="minorHAnsi"/>
        <w:b/>
        <w:i/>
        <w:noProof/>
      </w:rPr>
      <w:t>12</w:t>
    </w:r>
    <w:r w:rsidR="00B77B70" w:rsidRPr="00141AE6">
      <w:rPr>
        <w:rFonts w:asciiTheme="minorHAnsi" w:hAnsiTheme="minorHAnsi"/>
        <w:b/>
        <w:i/>
      </w:rPr>
      <w:fldChar w:fldCharType="end"/>
    </w:r>
    <w:r w:rsidRPr="00141AE6">
      <w:rPr>
        <w:rFonts w:asciiTheme="minorHAnsi" w:hAnsiTheme="minorHAnsi"/>
        <w:b/>
        <w:i/>
      </w:rPr>
      <w:t xml:space="preserve">                                                                                                                    </w:t>
    </w:r>
  </w:p>
  <w:p w:rsidR="00ED2566" w:rsidRPr="00A81918" w:rsidRDefault="00ED2566"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Pr>
        <w:rFonts w:asciiTheme="minorHAnsi" w:hAnsiTheme="minorHAnsi"/>
        <w:b/>
        <w:i/>
      </w:rPr>
      <w:t>19 No.</w:t>
    </w:r>
    <w:r w:rsidR="00C53042">
      <w:rPr>
        <w:rFonts w:asciiTheme="minorHAnsi" w:hAnsiTheme="minorHAnsi"/>
        <w:b/>
        <w:i/>
      </w:rPr>
      <w:t>9</w:t>
    </w:r>
    <w:r w:rsidRPr="00141AE6">
      <w:rPr>
        <w:rFonts w:asciiTheme="minorHAnsi" w:hAnsiTheme="minorHAnsi"/>
        <w:b/>
        <w:i/>
      </w:rPr>
      <w:tab/>
    </w:r>
    <w:r w:rsidR="00C53042">
      <w:rPr>
        <w:rFonts w:asciiTheme="minorHAnsi" w:hAnsiTheme="minorHAnsi"/>
        <w:b/>
        <w:i/>
      </w:rPr>
      <w:t>April</w:t>
    </w:r>
    <w:r>
      <w:rPr>
        <w:rFonts w:asciiTheme="minorHAnsi" w:hAnsiTheme="minorHAnsi"/>
        <w:b/>
        <w:i/>
      </w:rPr>
      <w:t xml:space="preserve"> 2021</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B77B70" w:rsidRPr="00B77B70">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B77B70" w:rsidRPr="00B77B70">
      <w:rPr>
        <w:rFonts w:asciiTheme="minorHAnsi" w:hAnsiTheme="minorHAnsi"/>
        <w:b/>
        <w:i/>
        <w:u w:val="double"/>
      </w:rPr>
      <w:fldChar w:fldCharType="separate"/>
    </w:r>
    <w:r w:rsidR="000620FB">
      <w:rPr>
        <w:rFonts w:asciiTheme="minorHAnsi" w:hAnsiTheme="minorHAnsi"/>
        <w:b/>
        <w:i/>
        <w:noProof/>
        <w:u w:val="double"/>
      </w:rPr>
      <w:t>11</w:t>
    </w:r>
    <w:r w:rsidR="00B77B70"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21" w:rsidRDefault="00ED2566">
    <w:pPr>
      <w:pStyle w:val="Header"/>
      <w:rPr>
        <w:rFonts w:asciiTheme="minorHAnsi" w:hAnsiTheme="minorHAnsi"/>
        <w:b/>
        <w:i/>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p>
  <w:p w:rsidR="00ED2566" w:rsidRPr="00487EB3" w:rsidRDefault="00487EB3" w:rsidP="00245121">
    <w:pPr>
      <w:pStyle w:val="Header"/>
      <w:jc w:val="center"/>
      <w:rPr>
        <w:rFonts w:asciiTheme="minorHAnsi" w:hAnsiTheme="minorHAnsi"/>
        <w:b/>
        <w:i/>
        <w:color w:val="31849B" w:themeColor="accent5" w:themeShade="BF"/>
        <w:sz w:val="52"/>
        <w:szCs w:val="52"/>
      </w:rPr>
    </w:pPr>
    <w:r w:rsidRPr="00487EB3">
      <w:rPr>
        <w:rFonts w:asciiTheme="minorHAnsi" w:hAnsiTheme="minorHAnsi"/>
        <w:b/>
        <w:color w:val="31849B" w:themeColor="accent5" w:themeShade="BF"/>
        <w:sz w:val="52"/>
        <w:szCs w:val="52"/>
      </w:rPr>
      <w:t>Kensington- Rockville Branch</w:t>
    </w:r>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ED2566" w:rsidRPr="00487EB3" w:rsidRDefault="00ED2566" w:rsidP="006C6FA5">
    <w:pPr>
      <w:jc w:val="center"/>
      <w:rPr>
        <w:rFonts w:cs="Arial"/>
        <w:b/>
        <w:color w:val="31849B" w:themeColor="accent5" w:themeShade="BF"/>
        <w:sz w:val="40"/>
        <w:szCs w:val="40"/>
      </w:rPr>
    </w:pPr>
    <w:r w:rsidRPr="00487EB3">
      <w:rPr>
        <w:rFonts w:cs="Arial"/>
        <w:b/>
        <w:color w:val="31849B" w:themeColor="accent5" w:themeShade="BF"/>
        <w:sz w:val="40"/>
        <w:szCs w:val="40"/>
      </w:rPr>
      <w:t>Website: kensingtonrockville-md.aauw.net</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19 </w:t>
    </w:r>
    <w:r w:rsidRPr="005A6086">
      <w:rPr>
        <w:rFonts w:cs="Arial"/>
        <w:b/>
        <w:sz w:val="28"/>
        <w:szCs w:val="28"/>
      </w:rPr>
      <w:t>No.</w:t>
    </w:r>
    <w:r w:rsidR="00C53042">
      <w:rPr>
        <w:rFonts w:cs="Arial"/>
        <w:b/>
        <w:sz w:val="28"/>
        <w:szCs w:val="28"/>
      </w:rPr>
      <w:t>9</w:t>
    </w:r>
    <w:r>
      <w:rPr>
        <w:rFonts w:cs="Arial"/>
        <w:b/>
        <w:sz w:val="28"/>
        <w:szCs w:val="28"/>
      </w:rPr>
      <w:tab/>
    </w:r>
    <w:r>
      <w:rPr>
        <w:rFonts w:cs="Arial"/>
        <w:b/>
        <w:sz w:val="28"/>
        <w:szCs w:val="28"/>
      </w:rPr>
      <w:tab/>
    </w:r>
    <w:r w:rsidR="00C53042">
      <w:rPr>
        <w:rFonts w:cs="Arial"/>
        <w:b/>
        <w:sz w:val="28"/>
        <w:szCs w:val="28"/>
      </w:rPr>
      <w:t>April</w:t>
    </w:r>
    <w:r>
      <w:rPr>
        <w:rFonts w:cs="Arial"/>
        <w:b/>
        <w:sz w:val="28"/>
        <w:szCs w:val="28"/>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882B77"/>
    <w:multiLevelType w:val="multilevel"/>
    <w:tmpl w:val="72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4">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3287E24"/>
    <w:multiLevelType w:val="hybridMultilevel"/>
    <w:tmpl w:val="170A1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3303E"/>
    <w:multiLevelType w:val="hybridMultilevel"/>
    <w:tmpl w:val="4F3E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8">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972D1E"/>
    <w:multiLevelType w:val="multilevel"/>
    <w:tmpl w:val="52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6"/>
  </w:num>
  <w:num w:numId="2">
    <w:abstractNumId w:val="35"/>
  </w:num>
  <w:num w:numId="3">
    <w:abstractNumId w:val="9"/>
  </w:num>
  <w:num w:numId="4">
    <w:abstractNumId w:val="17"/>
  </w:num>
  <w:num w:numId="5">
    <w:abstractNumId w:val="23"/>
  </w:num>
  <w:num w:numId="6">
    <w:abstractNumId w:val="38"/>
  </w:num>
  <w:num w:numId="7">
    <w:abstractNumId w:val="7"/>
  </w:num>
  <w:num w:numId="8">
    <w:abstractNumId w:val="33"/>
  </w:num>
  <w:num w:numId="9">
    <w:abstractNumId w:val="29"/>
  </w:num>
  <w:num w:numId="10">
    <w:abstractNumId w:val="14"/>
  </w:num>
  <w:num w:numId="11">
    <w:abstractNumId w:val="39"/>
  </w:num>
  <w:num w:numId="12">
    <w:abstractNumId w:val="43"/>
  </w:num>
  <w:num w:numId="13">
    <w:abstractNumId w:val="45"/>
  </w:num>
  <w:num w:numId="14">
    <w:abstractNumId w:val="44"/>
  </w:num>
  <w:num w:numId="15">
    <w:abstractNumId w:val="19"/>
  </w:num>
  <w:num w:numId="16">
    <w:abstractNumId w:val="28"/>
  </w:num>
  <w:num w:numId="17">
    <w:abstractNumId w:val="1"/>
  </w:num>
  <w:num w:numId="18">
    <w:abstractNumId w:val="5"/>
  </w:num>
  <w:num w:numId="19">
    <w:abstractNumId w:val="30"/>
  </w:num>
  <w:num w:numId="20">
    <w:abstractNumId w:val="42"/>
  </w:num>
  <w:num w:numId="21">
    <w:abstractNumId w:val="31"/>
  </w:num>
  <w:num w:numId="22">
    <w:abstractNumId w:val="41"/>
  </w:num>
  <w:num w:numId="23">
    <w:abstractNumId w:val="25"/>
  </w:num>
  <w:num w:numId="24">
    <w:abstractNumId w:val="0"/>
  </w:num>
  <w:num w:numId="25">
    <w:abstractNumId w:val="40"/>
  </w:num>
  <w:num w:numId="26">
    <w:abstractNumId w:val="32"/>
  </w:num>
  <w:num w:numId="27">
    <w:abstractNumId w:val="34"/>
  </w:num>
  <w:num w:numId="28">
    <w:abstractNumId w:val="22"/>
  </w:num>
  <w:num w:numId="29">
    <w:abstractNumId w:val="20"/>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6"/>
  </w:num>
  <w:num w:numId="35">
    <w:abstractNumId w:val="10"/>
  </w:num>
  <w:num w:numId="36">
    <w:abstractNumId w:val="24"/>
  </w:num>
  <w:num w:numId="37">
    <w:abstractNumId w:val="4"/>
  </w:num>
  <w:num w:numId="38">
    <w:abstractNumId w:val="16"/>
  </w:num>
  <w:num w:numId="39">
    <w:abstractNumId w:val="11"/>
  </w:num>
  <w:num w:numId="40">
    <w:abstractNumId w:val="13"/>
  </w:num>
  <w:num w:numId="41">
    <w:abstractNumId w:val="12"/>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
  </w:num>
  <w:num w:numId="45">
    <w:abstractNumId w:val="21"/>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6B"/>
    <w:rsid w:val="000376CD"/>
    <w:rsid w:val="00037D16"/>
    <w:rsid w:val="0004089D"/>
    <w:rsid w:val="00041553"/>
    <w:rsid w:val="00042030"/>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20FB"/>
    <w:rsid w:val="000636CF"/>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D20"/>
    <w:rsid w:val="000A3F0A"/>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D79"/>
    <w:rsid w:val="000C7949"/>
    <w:rsid w:val="000D0585"/>
    <w:rsid w:val="000D0C12"/>
    <w:rsid w:val="000D0F71"/>
    <w:rsid w:val="000D2A76"/>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56D3"/>
    <w:rsid w:val="000F680D"/>
    <w:rsid w:val="000F7A9F"/>
    <w:rsid w:val="0010148A"/>
    <w:rsid w:val="00102CE4"/>
    <w:rsid w:val="00102E60"/>
    <w:rsid w:val="00103A9E"/>
    <w:rsid w:val="00105A3D"/>
    <w:rsid w:val="00105DAE"/>
    <w:rsid w:val="00106130"/>
    <w:rsid w:val="00106299"/>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1BE"/>
    <w:rsid w:val="00125B52"/>
    <w:rsid w:val="00127E0F"/>
    <w:rsid w:val="00130631"/>
    <w:rsid w:val="001309B2"/>
    <w:rsid w:val="00130C7D"/>
    <w:rsid w:val="001316F4"/>
    <w:rsid w:val="00131C46"/>
    <w:rsid w:val="00132C3E"/>
    <w:rsid w:val="00135A92"/>
    <w:rsid w:val="00140778"/>
    <w:rsid w:val="00140B68"/>
    <w:rsid w:val="00141132"/>
    <w:rsid w:val="00141AE6"/>
    <w:rsid w:val="00141D32"/>
    <w:rsid w:val="00141D39"/>
    <w:rsid w:val="00142AFF"/>
    <w:rsid w:val="001432C9"/>
    <w:rsid w:val="0014341A"/>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51C9"/>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60B"/>
    <w:rsid w:val="001D48E4"/>
    <w:rsid w:val="001D5113"/>
    <w:rsid w:val="001D63B7"/>
    <w:rsid w:val="001D6F2A"/>
    <w:rsid w:val="001D70DA"/>
    <w:rsid w:val="001D750F"/>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1F4"/>
    <w:rsid w:val="002D0613"/>
    <w:rsid w:val="002D1FF3"/>
    <w:rsid w:val="002D23CF"/>
    <w:rsid w:val="002D24F9"/>
    <w:rsid w:val="002D34E1"/>
    <w:rsid w:val="002D3780"/>
    <w:rsid w:val="002D4362"/>
    <w:rsid w:val="002D503C"/>
    <w:rsid w:val="002D52B9"/>
    <w:rsid w:val="002D5C2D"/>
    <w:rsid w:val="002D5C9A"/>
    <w:rsid w:val="002D5F27"/>
    <w:rsid w:val="002E089A"/>
    <w:rsid w:val="002E1589"/>
    <w:rsid w:val="002E2405"/>
    <w:rsid w:val="002E2621"/>
    <w:rsid w:val="002E2717"/>
    <w:rsid w:val="002E28D9"/>
    <w:rsid w:val="002E2A3F"/>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1997"/>
    <w:rsid w:val="00301A09"/>
    <w:rsid w:val="00301DFC"/>
    <w:rsid w:val="00302E60"/>
    <w:rsid w:val="00303117"/>
    <w:rsid w:val="003031E2"/>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8D8"/>
    <w:rsid w:val="00325E52"/>
    <w:rsid w:val="00325F59"/>
    <w:rsid w:val="003264DD"/>
    <w:rsid w:val="00326A4C"/>
    <w:rsid w:val="003270F7"/>
    <w:rsid w:val="00327188"/>
    <w:rsid w:val="00327B08"/>
    <w:rsid w:val="00327B4C"/>
    <w:rsid w:val="00327BBA"/>
    <w:rsid w:val="00330879"/>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3CFB"/>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FC3"/>
    <w:rsid w:val="004251B2"/>
    <w:rsid w:val="00426A4F"/>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1492"/>
    <w:rsid w:val="00452517"/>
    <w:rsid w:val="0045273E"/>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494B"/>
    <w:rsid w:val="00495C84"/>
    <w:rsid w:val="00495E34"/>
    <w:rsid w:val="004964B8"/>
    <w:rsid w:val="00496625"/>
    <w:rsid w:val="00497645"/>
    <w:rsid w:val="004A0AC1"/>
    <w:rsid w:val="004A15E1"/>
    <w:rsid w:val="004A19B2"/>
    <w:rsid w:val="004A2064"/>
    <w:rsid w:val="004A2637"/>
    <w:rsid w:val="004A3D58"/>
    <w:rsid w:val="004A3F16"/>
    <w:rsid w:val="004A406B"/>
    <w:rsid w:val="004A40E5"/>
    <w:rsid w:val="004A417F"/>
    <w:rsid w:val="004A5A4B"/>
    <w:rsid w:val="004A77B9"/>
    <w:rsid w:val="004A780E"/>
    <w:rsid w:val="004B403F"/>
    <w:rsid w:val="004B4739"/>
    <w:rsid w:val="004B7CE7"/>
    <w:rsid w:val="004B7CFE"/>
    <w:rsid w:val="004C004A"/>
    <w:rsid w:val="004C1AAD"/>
    <w:rsid w:val="004C20C0"/>
    <w:rsid w:val="004C22DF"/>
    <w:rsid w:val="004C32CB"/>
    <w:rsid w:val="004C3787"/>
    <w:rsid w:val="004C45E3"/>
    <w:rsid w:val="004C49A0"/>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88C"/>
    <w:rsid w:val="004E2D51"/>
    <w:rsid w:val="004E5A6A"/>
    <w:rsid w:val="004E62F9"/>
    <w:rsid w:val="004E66CB"/>
    <w:rsid w:val="004E74FB"/>
    <w:rsid w:val="004F0DC2"/>
    <w:rsid w:val="004F2316"/>
    <w:rsid w:val="004F25ED"/>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7D0"/>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1CC"/>
    <w:rsid w:val="005F0BFB"/>
    <w:rsid w:val="005F1B79"/>
    <w:rsid w:val="005F2227"/>
    <w:rsid w:val="005F27DF"/>
    <w:rsid w:val="005F371A"/>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1061D"/>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150B"/>
    <w:rsid w:val="006C2004"/>
    <w:rsid w:val="006C210E"/>
    <w:rsid w:val="006C3139"/>
    <w:rsid w:val="006C563D"/>
    <w:rsid w:val="006C6FA5"/>
    <w:rsid w:val="006C7694"/>
    <w:rsid w:val="006C7E03"/>
    <w:rsid w:val="006D0AE5"/>
    <w:rsid w:val="006D1265"/>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237"/>
    <w:rsid w:val="00705855"/>
    <w:rsid w:val="00705BF2"/>
    <w:rsid w:val="007073A0"/>
    <w:rsid w:val="0070787A"/>
    <w:rsid w:val="007100F4"/>
    <w:rsid w:val="0071043E"/>
    <w:rsid w:val="00711414"/>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806"/>
    <w:rsid w:val="0080491C"/>
    <w:rsid w:val="0080492E"/>
    <w:rsid w:val="0080649D"/>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204B8"/>
    <w:rsid w:val="008205E6"/>
    <w:rsid w:val="00820974"/>
    <w:rsid w:val="00822543"/>
    <w:rsid w:val="008230AE"/>
    <w:rsid w:val="008237A7"/>
    <w:rsid w:val="00823842"/>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07C"/>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9BC"/>
    <w:rsid w:val="00906BE7"/>
    <w:rsid w:val="00907A37"/>
    <w:rsid w:val="00911E48"/>
    <w:rsid w:val="00912EE8"/>
    <w:rsid w:val="009144E2"/>
    <w:rsid w:val="00914FBB"/>
    <w:rsid w:val="00916E42"/>
    <w:rsid w:val="00917FD5"/>
    <w:rsid w:val="00920F1E"/>
    <w:rsid w:val="00922623"/>
    <w:rsid w:val="00922DA7"/>
    <w:rsid w:val="00923179"/>
    <w:rsid w:val="0092342D"/>
    <w:rsid w:val="00923E65"/>
    <w:rsid w:val="0092454F"/>
    <w:rsid w:val="0092529C"/>
    <w:rsid w:val="00926196"/>
    <w:rsid w:val="00926334"/>
    <w:rsid w:val="00927074"/>
    <w:rsid w:val="00930304"/>
    <w:rsid w:val="00930B96"/>
    <w:rsid w:val="009311E5"/>
    <w:rsid w:val="009326E4"/>
    <w:rsid w:val="0093281D"/>
    <w:rsid w:val="00935AFF"/>
    <w:rsid w:val="009362A6"/>
    <w:rsid w:val="0093681D"/>
    <w:rsid w:val="0093699D"/>
    <w:rsid w:val="00936DE5"/>
    <w:rsid w:val="009370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1542"/>
    <w:rsid w:val="0096198C"/>
    <w:rsid w:val="00962210"/>
    <w:rsid w:val="00962339"/>
    <w:rsid w:val="00962C56"/>
    <w:rsid w:val="00964B14"/>
    <w:rsid w:val="00964D61"/>
    <w:rsid w:val="0096544B"/>
    <w:rsid w:val="00965938"/>
    <w:rsid w:val="00965B0B"/>
    <w:rsid w:val="00965EB7"/>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1E15"/>
    <w:rsid w:val="0098370B"/>
    <w:rsid w:val="00983DF8"/>
    <w:rsid w:val="009852BA"/>
    <w:rsid w:val="009852E7"/>
    <w:rsid w:val="00985384"/>
    <w:rsid w:val="009865FD"/>
    <w:rsid w:val="0099096F"/>
    <w:rsid w:val="00990F33"/>
    <w:rsid w:val="00991162"/>
    <w:rsid w:val="009917CC"/>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2F91"/>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70B04"/>
    <w:rsid w:val="00A71238"/>
    <w:rsid w:val="00A7170E"/>
    <w:rsid w:val="00A71ACF"/>
    <w:rsid w:val="00A72A8B"/>
    <w:rsid w:val="00A72C4F"/>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651"/>
    <w:rsid w:val="00B17FF7"/>
    <w:rsid w:val="00B2049B"/>
    <w:rsid w:val="00B20980"/>
    <w:rsid w:val="00B217AA"/>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37932"/>
    <w:rsid w:val="00B4066F"/>
    <w:rsid w:val="00B409DA"/>
    <w:rsid w:val="00B40BDB"/>
    <w:rsid w:val="00B41976"/>
    <w:rsid w:val="00B4239B"/>
    <w:rsid w:val="00B42727"/>
    <w:rsid w:val="00B4351A"/>
    <w:rsid w:val="00B44E69"/>
    <w:rsid w:val="00B4501B"/>
    <w:rsid w:val="00B454F1"/>
    <w:rsid w:val="00B457FA"/>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6231"/>
    <w:rsid w:val="00B66A04"/>
    <w:rsid w:val="00B70C4F"/>
    <w:rsid w:val="00B717B7"/>
    <w:rsid w:val="00B71FDF"/>
    <w:rsid w:val="00B720B3"/>
    <w:rsid w:val="00B7213D"/>
    <w:rsid w:val="00B72300"/>
    <w:rsid w:val="00B73079"/>
    <w:rsid w:val="00B732AE"/>
    <w:rsid w:val="00B746CD"/>
    <w:rsid w:val="00B74783"/>
    <w:rsid w:val="00B74E88"/>
    <w:rsid w:val="00B7665A"/>
    <w:rsid w:val="00B76C6E"/>
    <w:rsid w:val="00B7757C"/>
    <w:rsid w:val="00B77B70"/>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1AFA"/>
    <w:rsid w:val="00BB20A6"/>
    <w:rsid w:val="00BB2629"/>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43FA"/>
    <w:rsid w:val="00BE535B"/>
    <w:rsid w:val="00BE590C"/>
    <w:rsid w:val="00BE657C"/>
    <w:rsid w:val="00BE6A6F"/>
    <w:rsid w:val="00BE6B29"/>
    <w:rsid w:val="00BE6BFB"/>
    <w:rsid w:val="00BE77A8"/>
    <w:rsid w:val="00BE7DA7"/>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36C5"/>
    <w:rsid w:val="00C03B52"/>
    <w:rsid w:val="00C03D1A"/>
    <w:rsid w:val="00C05011"/>
    <w:rsid w:val="00C05325"/>
    <w:rsid w:val="00C05354"/>
    <w:rsid w:val="00C053E9"/>
    <w:rsid w:val="00C05797"/>
    <w:rsid w:val="00C077CA"/>
    <w:rsid w:val="00C07B57"/>
    <w:rsid w:val="00C07CE0"/>
    <w:rsid w:val="00C10763"/>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925"/>
    <w:rsid w:val="00C53042"/>
    <w:rsid w:val="00C533EE"/>
    <w:rsid w:val="00C535F6"/>
    <w:rsid w:val="00C5432E"/>
    <w:rsid w:val="00C54378"/>
    <w:rsid w:val="00C552C2"/>
    <w:rsid w:val="00C56215"/>
    <w:rsid w:val="00C56809"/>
    <w:rsid w:val="00C57034"/>
    <w:rsid w:val="00C609B8"/>
    <w:rsid w:val="00C60C0A"/>
    <w:rsid w:val="00C61D71"/>
    <w:rsid w:val="00C62F8E"/>
    <w:rsid w:val="00C638E6"/>
    <w:rsid w:val="00C63D6E"/>
    <w:rsid w:val="00C67501"/>
    <w:rsid w:val="00C716CA"/>
    <w:rsid w:val="00C7178B"/>
    <w:rsid w:val="00C71BBB"/>
    <w:rsid w:val="00C72076"/>
    <w:rsid w:val="00C72A61"/>
    <w:rsid w:val="00C72B26"/>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AB5"/>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608EC"/>
    <w:rsid w:val="00D60E80"/>
    <w:rsid w:val="00D61591"/>
    <w:rsid w:val="00D62F7E"/>
    <w:rsid w:val="00D63509"/>
    <w:rsid w:val="00D64B74"/>
    <w:rsid w:val="00D65B10"/>
    <w:rsid w:val="00D666AA"/>
    <w:rsid w:val="00D666F8"/>
    <w:rsid w:val="00D678D2"/>
    <w:rsid w:val="00D67B23"/>
    <w:rsid w:val="00D70DB6"/>
    <w:rsid w:val="00D721B2"/>
    <w:rsid w:val="00D729BB"/>
    <w:rsid w:val="00D73A99"/>
    <w:rsid w:val="00D74672"/>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4FF6"/>
    <w:rsid w:val="00DC56E1"/>
    <w:rsid w:val="00DC59EF"/>
    <w:rsid w:val="00DC6D1E"/>
    <w:rsid w:val="00DC75F7"/>
    <w:rsid w:val="00DD0457"/>
    <w:rsid w:val="00DD0D2C"/>
    <w:rsid w:val="00DD11C9"/>
    <w:rsid w:val="00DD2677"/>
    <w:rsid w:val="00DD4510"/>
    <w:rsid w:val="00DD4706"/>
    <w:rsid w:val="00DD537B"/>
    <w:rsid w:val="00DD5863"/>
    <w:rsid w:val="00DD779F"/>
    <w:rsid w:val="00DE1B42"/>
    <w:rsid w:val="00DE26C3"/>
    <w:rsid w:val="00DE3685"/>
    <w:rsid w:val="00DE3C36"/>
    <w:rsid w:val="00DE4759"/>
    <w:rsid w:val="00DE5A7F"/>
    <w:rsid w:val="00DE69C3"/>
    <w:rsid w:val="00DE7E5B"/>
    <w:rsid w:val="00DF009F"/>
    <w:rsid w:val="00DF0746"/>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27DF"/>
    <w:rsid w:val="00E63029"/>
    <w:rsid w:val="00E632AA"/>
    <w:rsid w:val="00E651D6"/>
    <w:rsid w:val="00E66C61"/>
    <w:rsid w:val="00E66F27"/>
    <w:rsid w:val="00E671C1"/>
    <w:rsid w:val="00E678E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CC9"/>
    <w:rsid w:val="00EC0E72"/>
    <w:rsid w:val="00EC1734"/>
    <w:rsid w:val="00EC20E7"/>
    <w:rsid w:val="00EC2129"/>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38FA"/>
    <w:rsid w:val="00ED4399"/>
    <w:rsid w:val="00ED45D1"/>
    <w:rsid w:val="00ED464D"/>
    <w:rsid w:val="00ED563F"/>
    <w:rsid w:val="00ED5A83"/>
    <w:rsid w:val="00ED6045"/>
    <w:rsid w:val="00ED6DD6"/>
    <w:rsid w:val="00ED7DDF"/>
    <w:rsid w:val="00EE3B8F"/>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2CFF"/>
    <w:rsid w:val="00F13953"/>
    <w:rsid w:val="00F14ED1"/>
    <w:rsid w:val="00F14EF7"/>
    <w:rsid w:val="00F1523E"/>
    <w:rsid w:val="00F1585F"/>
    <w:rsid w:val="00F2040C"/>
    <w:rsid w:val="00F204E0"/>
    <w:rsid w:val="00F20688"/>
    <w:rsid w:val="00F206A0"/>
    <w:rsid w:val="00F21850"/>
    <w:rsid w:val="00F22312"/>
    <w:rsid w:val="00F224BC"/>
    <w:rsid w:val="00F22D90"/>
    <w:rsid w:val="00F23AAA"/>
    <w:rsid w:val="00F2512D"/>
    <w:rsid w:val="00F262A0"/>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B5B"/>
    <w:rsid w:val="00F50EB7"/>
    <w:rsid w:val="00F51565"/>
    <w:rsid w:val="00F516B9"/>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1A9D"/>
    <w:rsid w:val="00F92D27"/>
    <w:rsid w:val="00F93752"/>
    <w:rsid w:val="00F93D5E"/>
    <w:rsid w:val="00F958FF"/>
    <w:rsid w:val="00F97CFB"/>
    <w:rsid w:val="00F97E73"/>
    <w:rsid w:val="00FA0C83"/>
    <w:rsid w:val="00FA2AE1"/>
    <w:rsid w:val="00FA35CD"/>
    <w:rsid w:val="00FA3F22"/>
    <w:rsid w:val="00FA6D1B"/>
    <w:rsid w:val="00FA739D"/>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yperlink" Target="https://www.aauw.org/resources/policy-center/laf-overview/current-cases/portz-v-scsu/" TargetMode="External"/><Relationship Id="rId26" Type="http://schemas.openxmlformats.org/officeDocument/2006/relationships/hyperlink" Target="mailto:anitarosen123@gmail.com"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aauw.org/resources/legal/laf/" TargetMode="External"/><Relationship Id="rId17" Type="http://schemas.openxmlformats.org/officeDocument/2006/relationships/image" Target="media/image5.jpeg"/><Relationship Id="rId25" Type="http://schemas.openxmlformats.org/officeDocument/2006/relationships/hyperlink" Target="https://www.montgomerycollege.edu/alumni-friends-donors/foundation/donate.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auw.org/resources/legal/laf/current-cases/glasson-v-google/" TargetMode="External"/><Relationship Id="rId20" Type="http://schemas.openxmlformats.org/officeDocument/2006/relationships/hyperlink" Target="https://www.aauw.org/resources/policy-center/laf-overview/current-cases/freyd-v-university-of-oregon/" TargetMode="External"/><Relationship Id="rId29" Type="http://schemas.openxmlformats.org/officeDocument/2006/relationships/hyperlink" Target="mailto:msullivan@niaid.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w.org/privacy-policy/" TargetMode="External"/><Relationship Id="rId24" Type="http://schemas.openxmlformats.org/officeDocument/2006/relationships/hyperlink" Target="mailto:development@aauw.or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womenspowergap.org/wp-content/uploads/2021/02/WPG-Power-Gap-at-Elite-Universities-2021-Study-4.pdf" TargetMode="External"/><Relationship Id="rId28" Type="http://schemas.openxmlformats.org/officeDocument/2006/relationships/hyperlink" Target="mailto:margaretfschweitzer@gmail.com" TargetMode="External"/><Relationship Id="rId36" Type="http://schemas.openxmlformats.org/officeDocument/2006/relationships/theme" Target="theme/theme1.xml"/><Relationship Id="rId10" Type="http://schemas.openxmlformats.org/officeDocument/2006/relationships/hyperlink" Target="http://r20.rs6.net/tn.jsp?f=001kRR1pDkJGL1l_tjXwmqI0TThJI27cSpqEg0T-pF4diO_0ZIpiNMC702lrj5Ocv9jjTlunw054Nr5b-O7hClqls83K3EkrnXxbzydZjU7_UwHYqSq5VxXIgjBUNAT4hBvoL4lCzdlDbYGulWmKGeR9CN-y6W_wepqZVpTKzUgdrHE6BXguP7u1Q==&amp;c=lh77L7Lf2W2WeXbY-QT027wUCoo7Ml7X2YMatsWQfic5bZe9e5vkUg==&amp;ch=neo-tOIaDYzJMRzg1rjJGQEG9_sw7YlZ807nWLktWKLvkimzno5wpQ==" TargetMode="External"/><Relationship Id="rId19" Type="http://schemas.openxmlformats.org/officeDocument/2006/relationships/image" Target="media/image6.jpeg"/><Relationship Id="rId31" Type="http://schemas.openxmlformats.org/officeDocument/2006/relationships/hyperlink" Target="mailto:judyb429@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auw.org/resources/legal/laf/current-cases/beth-paige-et-al-v-usaid/" TargetMode="External"/><Relationship Id="rId22" Type="http://schemas.openxmlformats.org/officeDocument/2006/relationships/hyperlink" Target="https://www.aauw.org/resources/policy-center/laf-overview/current-cases/doe-v-uk/" TargetMode="External"/><Relationship Id="rId27" Type="http://schemas.openxmlformats.org/officeDocument/2006/relationships/hyperlink" Target="mailto:Bobbeandherb@comcast.net" TargetMode="External"/><Relationship Id="rId30" Type="http://schemas.openxmlformats.org/officeDocument/2006/relationships/hyperlink" Target="mailto:raspivack@gmail.com"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02D5-3014-42FE-AB1D-E72CE57B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3</cp:revision>
  <cp:lastPrinted>2021-03-25T13:54:00Z</cp:lastPrinted>
  <dcterms:created xsi:type="dcterms:W3CDTF">2021-03-25T13:51:00Z</dcterms:created>
  <dcterms:modified xsi:type="dcterms:W3CDTF">2021-03-25T13:56:00Z</dcterms:modified>
</cp:coreProperties>
</file>