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15" w:rsidRDefault="00677D26">
      <w:r>
        <w:t>President’s Report, 7/1/2019- 6/30/21</w:t>
      </w:r>
    </w:p>
    <w:p w:rsidR="002343D4" w:rsidRDefault="00E27CC6">
      <w:r>
        <w:t xml:space="preserve">On July 1, 2019 </w:t>
      </w:r>
      <w:r w:rsidR="00677D26">
        <w:t xml:space="preserve">I took over as President of the Branch from Erin Prangley. </w:t>
      </w:r>
      <w:r w:rsidR="00C02656">
        <w:t xml:space="preserve">Serving as President was an honor and a pleasure due to the support of a hard-working, creative and reliable slate of officers in both years.  (See attachment for list of officers: - Appendix A)  </w:t>
      </w:r>
    </w:p>
    <w:p w:rsidR="002343D4" w:rsidRDefault="00677D26" w:rsidP="002343D4">
      <w:r>
        <w:t xml:space="preserve"> In September 2019, we initiated the program year with a discussion of Immigration Priorities, held at Ingleside.  We had 3 additional programs at Ingleside and a Holiday Party at the home of E</w:t>
      </w:r>
      <w:r w:rsidR="00E27CC6">
        <w:t>lla and Howard Iams attended by</w:t>
      </w:r>
      <w:r w:rsidR="00C02656">
        <w:t xml:space="preserve"> approximately 28 persons.</w:t>
      </w:r>
      <w:r w:rsidR="00E27CC6">
        <w:t xml:space="preserve"> </w:t>
      </w:r>
      <w:r w:rsidR="00C02656">
        <w:t xml:space="preserve">  Speakers included</w:t>
      </w:r>
      <w:r w:rsidR="00C27B19">
        <w:t xml:space="preserve"> </w:t>
      </w:r>
      <w:r w:rsidR="00E27CC6">
        <w:t xml:space="preserve"> </w:t>
      </w:r>
      <w:r w:rsidR="0040295A">
        <w:t xml:space="preserve"> Stephanie Fernandez, a </w:t>
      </w:r>
      <w:r w:rsidR="00E27CC6">
        <w:t>scholarship</w:t>
      </w:r>
      <w:r w:rsidR="0040295A">
        <w:t xml:space="preserve"> </w:t>
      </w:r>
      <w:r w:rsidR="006D432C">
        <w:t>student from</w:t>
      </w:r>
      <w:r w:rsidR="00E27CC6">
        <w:t xml:space="preserve"> Montgomery College and</w:t>
      </w:r>
      <w:r w:rsidR="00C27B19">
        <w:t xml:space="preserve"> </w:t>
      </w:r>
      <w:r w:rsidR="0040295A">
        <w:t>Ms. Shimrah, a Dian Belanger</w:t>
      </w:r>
      <w:r w:rsidR="00E27CC6">
        <w:t xml:space="preserve"> Fellowship recipient.</w:t>
      </w:r>
      <w:r>
        <w:t xml:space="preserve">  In March 2020, AAUW and the entire country shut down due to th</w:t>
      </w:r>
      <w:r w:rsidR="00C27B19">
        <w:t>e</w:t>
      </w:r>
      <w:r>
        <w:t xml:space="preserve"> Covid 19 pandemic and the remaining activities of the branch were held virtually, using ZOOM</w:t>
      </w:r>
      <w:r w:rsidR="002343D4">
        <w:t xml:space="preserve"> through June 2021</w:t>
      </w:r>
      <w:r>
        <w:t>.</w:t>
      </w:r>
      <w:r w:rsidR="002343D4">
        <w:t xml:space="preserve"> (See attached list of programs:  Appendix B)    There were three very active interest groups:  Great Decisions</w:t>
      </w:r>
      <w:r w:rsidR="006D432C">
        <w:t>, Literature</w:t>
      </w:r>
      <w:r w:rsidR="002343D4">
        <w:t xml:space="preserve"> Group and Le Groupe Francais.   The 2020 holiday party was virtual and included approximately 35 attendees and two scholarship recipients from Montgomery College.  </w:t>
      </w:r>
    </w:p>
    <w:p w:rsidR="00164B02" w:rsidRDefault="00164B02" w:rsidP="00164B02">
      <w:r>
        <w:t xml:space="preserve">In 2019-20 the Branch membership was 54 and 52 in 2020-21.  In 2020, the Membership Vice-Presidents held a new member afternoon tea to introduce prospective members to the branch and its activities.  Unfortunately, it was not possible to hold a similar event for the second year.   </w:t>
      </w:r>
    </w:p>
    <w:p w:rsidR="00B95C6B" w:rsidRDefault="00677D26">
      <w:r>
        <w:t xml:space="preserve"> </w:t>
      </w:r>
      <w:r w:rsidR="00E27CC6">
        <w:t>A</w:t>
      </w:r>
      <w:r w:rsidR="001C0BAF">
        <w:t>t the beginning of 20</w:t>
      </w:r>
      <w:r w:rsidR="00E27CC6">
        <w:t>2</w:t>
      </w:r>
      <w:r w:rsidR="001C0BAF">
        <w:t>0</w:t>
      </w:r>
      <w:r>
        <w:t xml:space="preserve">, the </w:t>
      </w:r>
      <w:r w:rsidR="00E27CC6">
        <w:t>B</w:t>
      </w:r>
      <w:r>
        <w:t>ranch held several meetings with representatives from the Bethesda Chevy Chase</w:t>
      </w:r>
      <w:r w:rsidR="00E27CC6">
        <w:t xml:space="preserve"> (BCC)</w:t>
      </w:r>
      <w:r>
        <w:t xml:space="preserve"> branch to discuss a possible merger between the two branches.  The two branches agreed to </w:t>
      </w:r>
      <w:r w:rsidR="006D432C">
        <w:t>hold joint</w:t>
      </w:r>
      <w:r>
        <w:t xml:space="preserve"> activities (programs and interest group), but</w:t>
      </w:r>
      <w:r w:rsidR="00E27CC6">
        <w:t xml:space="preserve"> maint</w:t>
      </w:r>
      <w:r w:rsidR="008963DD">
        <w:t xml:space="preserve">ain </w:t>
      </w:r>
      <w:r>
        <w:t xml:space="preserve">separate finances and officers in what was described as a “trial marriage.” </w:t>
      </w:r>
      <w:r w:rsidR="00C27B19">
        <w:t xml:space="preserve">  </w:t>
      </w:r>
      <w:r w:rsidR="00B95C6B">
        <w:t xml:space="preserve">  At the beginning of 2021, BCC and KR branches held several meetings to evaluate the merge</w:t>
      </w:r>
      <w:r w:rsidR="00E27CC6">
        <w:t>r</w:t>
      </w:r>
      <w:r w:rsidR="00B95C6B">
        <w:t>.  Both branches agreed that the joint programs and combined interest groups were very successful, but KR raised several issues about the limited participation of BCC members in the joint activities; what KR viewed as a strong, but small cadre of BCC lea</w:t>
      </w:r>
      <w:r w:rsidR="00905FC7">
        <w:t xml:space="preserve">dership and a different cultural history and focus </w:t>
      </w:r>
      <w:r w:rsidR="00B95C6B">
        <w:t xml:space="preserve">of the two branches.  KR held a vote on whether to merge; not merge; or defer the decision on merger.  </w:t>
      </w:r>
      <w:r w:rsidR="006D432C">
        <w:t xml:space="preserve">After the final vote to defer the merger was conveyed to BCC, BCC decided to disengage from the merger and proceed separately.  </w:t>
      </w:r>
    </w:p>
    <w:p w:rsidR="00C02656" w:rsidRDefault="00C00AFF">
      <w:r>
        <w:t>Other information:  As President, I attended</w:t>
      </w:r>
      <w:r w:rsidR="00905FC7">
        <w:t xml:space="preserve">  the Women’s Legislative Briefing sponsored by the Montgomery County Commission for Women (live in 2020 and virtual in 2021); </w:t>
      </w:r>
      <w:r>
        <w:t xml:space="preserve">  I also participated in several Maryland AAUW con</w:t>
      </w:r>
      <w:r w:rsidR="00D3452F">
        <w:t>f</w:t>
      </w:r>
      <w:r>
        <w:t xml:space="preserve">erences:  </w:t>
      </w:r>
      <w:r w:rsidR="00905FC7">
        <w:t xml:space="preserve"> Fall 2019 (live) and Spring 2020</w:t>
      </w:r>
      <w:r w:rsidR="00E972AE">
        <w:t xml:space="preserve"> and Spring 2021</w:t>
      </w:r>
      <w:r w:rsidR="00905FC7">
        <w:t xml:space="preserve"> (virtual) and several</w:t>
      </w:r>
      <w:r w:rsidR="00C02656">
        <w:t xml:space="preserve"> AAUW State</w:t>
      </w:r>
      <w:r w:rsidR="00905FC7">
        <w:t xml:space="preserve"> board meetings. </w:t>
      </w:r>
      <w:r w:rsidR="003301D8">
        <w:t xml:space="preserve">  The AAUW Maryland Spring Conference was cancelled in </w:t>
      </w:r>
      <w:proofErr w:type="gramStart"/>
      <w:r w:rsidR="003301D8">
        <w:t>Spring</w:t>
      </w:r>
      <w:proofErr w:type="gramEnd"/>
      <w:r w:rsidR="00E972AE">
        <w:t xml:space="preserve"> </w:t>
      </w:r>
      <w:r w:rsidR="003301D8">
        <w:t xml:space="preserve">2020.  </w:t>
      </w:r>
    </w:p>
    <w:p w:rsidR="00F64E9E" w:rsidRDefault="00905FC7">
      <w:r>
        <w:t xml:space="preserve"> </w:t>
      </w:r>
      <w:r w:rsidR="00F64E9E">
        <w:t>Hits and Misses:  Margery Sullivan, Newsletter Editor</w:t>
      </w:r>
      <w:r w:rsidR="00C02656">
        <w:t>,</w:t>
      </w:r>
      <w:r w:rsidR="00F64E9E">
        <w:t xml:space="preserve"> did her usual great job with the monthly newsletter with up-to date </w:t>
      </w:r>
      <w:r w:rsidR="006D432C">
        <w:t>information on</w:t>
      </w:r>
      <w:r w:rsidR="00F64E9E">
        <w:t xml:space="preserve"> branch, state and national matters, as well as sending as timely e-mails on meetings and other AAUW events.  Ella Iams and Dian Belanger served as Funds Chair and the branch contributed a significant amount to Montgomery College Foundation and to </w:t>
      </w:r>
      <w:r w:rsidR="00B66C65">
        <w:t>the National Conference for College Women Student Leaders</w:t>
      </w:r>
      <w:r w:rsidR="00F64E9E">
        <w:t xml:space="preserve"> which enabled the branch to </w:t>
      </w:r>
      <w:r w:rsidR="00B66C65">
        <w:t>be a sponsor of at the Women of Distinction Award Ceremony (</w:t>
      </w:r>
      <w:r w:rsidR="00C02656">
        <w:t xml:space="preserve">scheduled </w:t>
      </w:r>
      <w:r w:rsidR="006D432C">
        <w:t>for June</w:t>
      </w:r>
      <w:r w:rsidR="00B66C65">
        <w:t xml:space="preserve"> 2021).</w:t>
      </w:r>
      <w:r w:rsidR="00F64E9E">
        <w:t xml:space="preserve">  Janet Wert </w:t>
      </w:r>
      <w:proofErr w:type="spellStart"/>
      <w:r w:rsidR="00F64E9E">
        <w:t>Crampton</w:t>
      </w:r>
      <w:proofErr w:type="spellEnd"/>
      <w:r w:rsidR="002F091A">
        <w:t xml:space="preserve"> (Montgomery </w:t>
      </w:r>
      <w:r w:rsidR="002F091A">
        <w:lastRenderedPageBreak/>
        <w:t>College Liaison)</w:t>
      </w:r>
      <w:r w:rsidR="00F64E9E">
        <w:t xml:space="preserve"> oversaw a mandated change in the requirements for the </w:t>
      </w:r>
      <w:proofErr w:type="gramStart"/>
      <w:r w:rsidR="00F64E9E">
        <w:t xml:space="preserve">branch </w:t>
      </w:r>
      <w:r w:rsidR="002F091A">
        <w:t xml:space="preserve"> MC</w:t>
      </w:r>
      <w:proofErr w:type="gramEnd"/>
      <w:r w:rsidR="002F091A">
        <w:t xml:space="preserve"> </w:t>
      </w:r>
      <w:r w:rsidR="00F64E9E">
        <w:t xml:space="preserve">scholarship due to new federal guidelines.  The </w:t>
      </w:r>
      <w:r w:rsidR="00B66C65">
        <w:t xml:space="preserve">required new </w:t>
      </w:r>
      <w:r w:rsidR="00F64E9E">
        <w:t xml:space="preserve">language had to be “gender neutral.”  </w:t>
      </w:r>
    </w:p>
    <w:p w:rsidR="00C00AFF" w:rsidRDefault="00B66C65">
      <w:r>
        <w:t xml:space="preserve">After an informal discussion with the elected Board, the Branch did not participate in the AAUW Five Star Recognition Program.  </w:t>
      </w:r>
      <w:r w:rsidR="00C00AFF">
        <w:t xml:space="preserve"> During the 2020-21 year, the KR yearbook was not published as the Editor</w:t>
      </w:r>
      <w:r w:rsidR="00F64E9E">
        <w:t>, Joyce Graf,</w:t>
      </w:r>
      <w:r w:rsidR="00C00AFF">
        <w:t xml:space="preserve"> was traveling a lot, but it </w:t>
      </w:r>
      <w:r w:rsidR="00F64E9E">
        <w:t>will</w:t>
      </w:r>
      <w:r w:rsidR="00C00AFF">
        <w:t xml:space="preserve"> reappear in 2021-22.  </w:t>
      </w:r>
      <w:r w:rsidR="006D432C">
        <w:t xml:space="preserve">I did not appoint several positions:  Public Policy Chair but was able to keep up with the information on the legislation provided by Roxann King, the Maryland Public Policy Chair.  </w:t>
      </w:r>
      <w:r w:rsidR="00F64E9E">
        <w:t xml:space="preserve">Fortunately, the Branch received several updates from State Senator Susan Lee during the two years.  Also, Anna Palmisano provided up-to-date information on the Maryland Hospital Bill of Rights which passed in </w:t>
      </w:r>
      <w:r w:rsidR="00325FD4">
        <w:t>2019</w:t>
      </w:r>
      <w:r w:rsidR="00F64E9E">
        <w:t xml:space="preserve">, as well as a later attempt in 2021 to water down the law.  </w:t>
      </w:r>
      <w:r w:rsidR="002C349D">
        <w:t xml:space="preserve">  Members were also able to participate in the </w:t>
      </w:r>
      <w:r w:rsidR="003910D2">
        <w:t>T</w:t>
      </w:r>
      <w:r w:rsidR="002C349D">
        <w:t>wo-</w:t>
      </w:r>
      <w:r w:rsidR="003910D2">
        <w:t>M</w:t>
      </w:r>
      <w:r w:rsidR="002C349D">
        <w:t>inute activist lobbying efforts sent out by AAUW National.</w:t>
      </w:r>
    </w:p>
    <w:p w:rsidR="00884555" w:rsidRDefault="002C349D" w:rsidP="00884555">
      <w:r>
        <w:t xml:space="preserve">  </w:t>
      </w:r>
      <w:r w:rsidR="00884555">
        <w:t>Suggested duties (not inclusive):</w:t>
      </w:r>
    </w:p>
    <w:p w:rsidR="00884555" w:rsidRDefault="00884555" w:rsidP="00884555">
      <w:pPr>
        <w:pStyle w:val="ListParagraph"/>
        <w:numPr>
          <w:ilvl w:val="0"/>
          <w:numId w:val="1"/>
        </w:numPr>
      </w:pPr>
      <w:r>
        <w:t xml:space="preserve"> Bylaws – read</w:t>
      </w:r>
    </w:p>
    <w:p w:rsidR="00884555" w:rsidRDefault="00884555" w:rsidP="00884555">
      <w:pPr>
        <w:pStyle w:val="ListParagraph"/>
        <w:numPr>
          <w:ilvl w:val="0"/>
          <w:numId w:val="1"/>
        </w:numPr>
      </w:pPr>
      <w:r>
        <w:t>Program planning – early June</w:t>
      </w:r>
    </w:p>
    <w:p w:rsidR="00884555" w:rsidRDefault="00884555" w:rsidP="00884555">
      <w:pPr>
        <w:pStyle w:val="ListParagraph"/>
        <w:numPr>
          <w:ilvl w:val="0"/>
          <w:numId w:val="1"/>
        </w:numPr>
      </w:pPr>
      <w:r>
        <w:t>New members – intro at meeting and in branch newsletter (didn’t always do); Life members (Jean Thompson July 2021- Note:  she said that she had skipped at least one year.)</w:t>
      </w:r>
    </w:p>
    <w:p w:rsidR="00884555" w:rsidRDefault="00884555" w:rsidP="00884555">
      <w:pPr>
        <w:pStyle w:val="ListParagraph"/>
        <w:numPr>
          <w:ilvl w:val="0"/>
          <w:numId w:val="1"/>
        </w:numPr>
      </w:pPr>
      <w:r>
        <w:t>Conferences; MLAW; Women’s Briefing; NCWHS</w:t>
      </w:r>
    </w:p>
    <w:p w:rsidR="00884555" w:rsidRDefault="00884555" w:rsidP="00884555">
      <w:pPr>
        <w:pStyle w:val="ListParagraph"/>
        <w:numPr>
          <w:ilvl w:val="0"/>
          <w:numId w:val="1"/>
        </w:numPr>
      </w:pPr>
      <w:r>
        <w:t xml:space="preserve">Make sure that </w:t>
      </w:r>
      <w:r w:rsidR="00423163">
        <w:t xml:space="preserve">IRS Form </w:t>
      </w:r>
      <w:r w:rsidR="002343D4">
        <w:t>990N</w:t>
      </w:r>
      <w:r>
        <w:t xml:space="preserve"> filed</w:t>
      </w:r>
      <w:r w:rsidR="00423163">
        <w:t xml:space="preserve"> by AAUW national</w:t>
      </w:r>
      <w:r>
        <w:t xml:space="preserve"> </w:t>
      </w:r>
    </w:p>
    <w:p w:rsidR="00884555" w:rsidRDefault="00884555" w:rsidP="00884555">
      <w:pPr>
        <w:pStyle w:val="ListParagraph"/>
        <w:numPr>
          <w:ilvl w:val="0"/>
          <w:numId w:val="1"/>
        </w:numPr>
      </w:pPr>
      <w:r>
        <w:t>Budget – proposed budget in September branch newsletter</w:t>
      </w:r>
    </w:p>
    <w:p w:rsidR="00884555" w:rsidRDefault="00884555" w:rsidP="00884555">
      <w:pPr>
        <w:pStyle w:val="ListParagraph"/>
        <w:numPr>
          <w:ilvl w:val="0"/>
          <w:numId w:val="1"/>
        </w:numPr>
      </w:pPr>
      <w:r>
        <w:t>Write a short article for the monthly newsletter  (optional/assign to other branch member); Oversee the inclusion of other pertinent information from State and National, public policy and membership</w:t>
      </w:r>
    </w:p>
    <w:p w:rsidR="00884555" w:rsidRDefault="00884555" w:rsidP="00884555">
      <w:pPr>
        <w:pStyle w:val="ListParagraph"/>
        <w:numPr>
          <w:ilvl w:val="0"/>
          <w:numId w:val="1"/>
        </w:numPr>
      </w:pPr>
      <w:r>
        <w:t>Monitor dues renewal</w:t>
      </w:r>
    </w:p>
    <w:p w:rsidR="00884555" w:rsidRDefault="00884555" w:rsidP="00884555">
      <w:pPr>
        <w:pStyle w:val="ListParagraph"/>
        <w:numPr>
          <w:ilvl w:val="0"/>
          <w:numId w:val="1"/>
        </w:numPr>
      </w:pPr>
      <w:r>
        <w:t>Holiday Party – scholarship recipients; other guests; venue</w:t>
      </w:r>
    </w:p>
    <w:p w:rsidR="00884555" w:rsidRDefault="00884555" w:rsidP="00884555">
      <w:pPr>
        <w:pStyle w:val="ListParagraph"/>
        <w:numPr>
          <w:ilvl w:val="0"/>
          <w:numId w:val="1"/>
        </w:numPr>
      </w:pPr>
      <w:r>
        <w:t>Spring luncheon – program; venue</w:t>
      </w:r>
    </w:p>
    <w:p w:rsidR="00884555" w:rsidRDefault="00884555" w:rsidP="00884555">
      <w:pPr>
        <w:pStyle w:val="ListParagraph"/>
        <w:numPr>
          <w:ilvl w:val="0"/>
          <w:numId w:val="1"/>
        </w:numPr>
      </w:pPr>
      <w:r>
        <w:t xml:space="preserve"> Public policy  (suggestion – one bill which we follow in detail (like Patient Bills of Rights) encourage two minute activist</w:t>
      </w:r>
    </w:p>
    <w:p w:rsidR="00884555" w:rsidRDefault="00884555" w:rsidP="00884555">
      <w:pPr>
        <w:pStyle w:val="ListParagraph"/>
        <w:numPr>
          <w:ilvl w:val="0"/>
          <w:numId w:val="1"/>
        </w:numPr>
      </w:pPr>
      <w:r>
        <w:t xml:space="preserve"> MCPS School Board Forum – branch usually sponsors and </w:t>
      </w:r>
      <w:r w:rsidR="0040295A">
        <w:t>branch members provide assistance when held live.</w:t>
      </w:r>
    </w:p>
    <w:p w:rsidR="00041FF2" w:rsidRPr="002A517C" w:rsidRDefault="00041FF2" w:rsidP="00041FF2">
      <w:pPr>
        <w:jc w:val="center"/>
        <w:rPr>
          <w:b/>
        </w:rPr>
      </w:pPr>
      <w:r w:rsidRPr="002A517C">
        <w:rPr>
          <w:b/>
        </w:rPr>
        <w:t>ELECTED OFFICERS, K-R 2017-2021</w:t>
      </w:r>
      <w:r>
        <w:rPr>
          <w:b/>
        </w:rPr>
        <w:t xml:space="preserve"> APPENDIX A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41FF2" w:rsidTr="00412EDE">
        <w:tc>
          <w:tcPr>
            <w:tcW w:w="1915" w:type="dxa"/>
          </w:tcPr>
          <w:p w:rsidR="00041FF2" w:rsidRDefault="00041FF2" w:rsidP="00412EDE"/>
        </w:tc>
        <w:tc>
          <w:tcPr>
            <w:tcW w:w="1915" w:type="dxa"/>
          </w:tcPr>
          <w:p w:rsidR="00041FF2" w:rsidRDefault="00041FF2" w:rsidP="00412EDE">
            <w:r>
              <w:t>2020-21</w:t>
            </w:r>
          </w:p>
        </w:tc>
        <w:tc>
          <w:tcPr>
            <w:tcW w:w="1915" w:type="dxa"/>
          </w:tcPr>
          <w:p w:rsidR="00041FF2" w:rsidRDefault="00041FF2" w:rsidP="00412EDE">
            <w:r>
              <w:t>2019-20</w:t>
            </w:r>
          </w:p>
        </w:tc>
        <w:tc>
          <w:tcPr>
            <w:tcW w:w="1915" w:type="dxa"/>
          </w:tcPr>
          <w:p w:rsidR="00041FF2" w:rsidRDefault="00041FF2" w:rsidP="00412EDE">
            <w:r>
              <w:t>2018-19</w:t>
            </w:r>
          </w:p>
        </w:tc>
        <w:tc>
          <w:tcPr>
            <w:tcW w:w="1916" w:type="dxa"/>
          </w:tcPr>
          <w:p w:rsidR="00041FF2" w:rsidRDefault="00041FF2" w:rsidP="00412EDE">
            <w:r>
              <w:t>2017-18</w:t>
            </w:r>
          </w:p>
        </w:tc>
      </w:tr>
      <w:tr w:rsidR="00041FF2" w:rsidTr="00412EDE">
        <w:tc>
          <w:tcPr>
            <w:tcW w:w="1915" w:type="dxa"/>
          </w:tcPr>
          <w:p w:rsidR="00041FF2" w:rsidRDefault="00041FF2" w:rsidP="00412EDE">
            <w:r>
              <w:t>President</w:t>
            </w:r>
          </w:p>
          <w:p w:rsidR="00041FF2" w:rsidRDefault="00041FF2" w:rsidP="00412EDE"/>
        </w:tc>
        <w:tc>
          <w:tcPr>
            <w:tcW w:w="1915" w:type="dxa"/>
          </w:tcPr>
          <w:p w:rsidR="00041FF2" w:rsidRDefault="00041FF2" w:rsidP="00412EDE">
            <w:r>
              <w:t xml:space="preserve">Ruth </w:t>
            </w:r>
            <w:proofErr w:type="spellStart"/>
            <w:r>
              <w:t>Spivack</w:t>
            </w:r>
            <w:proofErr w:type="spellEnd"/>
          </w:p>
        </w:tc>
        <w:tc>
          <w:tcPr>
            <w:tcW w:w="1915" w:type="dxa"/>
          </w:tcPr>
          <w:p w:rsidR="00041FF2" w:rsidRDefault="00041FF2" w:rsidP="00412EDE">
            <w:r>
              <w:t xml:space="preserve">Ruth </w:t>
            </w:r>
            <w:proofErr w:type="spellStart"/>
            <w:r>
              <w:t>Spivack</w:t>
            </w:r>
            <w:proofErr w:type="spellEnd"/>
          </w:p>
        </w:tc>
        <w:tc>
          <w:tcPr>
            <w:tcW w:w="1915" w:type="dxa"/>
          </w:tcPr>
          <w:p w:rsidR="00041FF2" w:rsidRDefault="00041FF2" w:rsidP="00412EDE">
            <w:r>
              <w:t>Erin Prangley</w:t>
            </w:r>
          </w:p>
        </w:tc>
        <w:tc>
          <w:tcPr>
            <w:tcW w:w="1916" w:type="dxa"/>
          </w:tcPr>
          <w:p w:rsidR="00041FF2" w:rsidRDefault="00041FF2" w:rsidP="00412EDE">
            <w:r>
              <w:t>Erin Prangley</w:t>
            </w:r>
          </w:p>
          <w:p w:rsidR="00041FF2" w:rsidRDefault="00041FF2" w:rsidP="00412EDE">
            <w:r>
              <w:t>Kate Campbell Stevenson</w:t>
            </w:r>
          </w:p>
        </w:tc>
      </w:tr>
      <w:tr w:rsidR="00041FF2" w:rsidTr="00412EDE">
        <w:tc>
          <w:tcPr>
            <w:tcW w:w="1915" w:type="dxa"/>
          </w:tcPr>
          <w:p w:rsidR="00041FF2" w:rsidRDefault="00041FF2" w:rsidP="00412EDE">
            <w:r>
              <w:t>Program V-P</w:t>
            </w:r>
          </w:p>
        </w:tc>
        <w:tc>
          <w:tcPr>
            <w:tcW w:w="1915" w:type="dxa"/>
          </w:tcPr>
          <w:p w:rsidR="00041FF2" w:rsidRDefault="00041FF2" w:rsidP="00412EDE">
            <w:r>
              <w:t>Anita Rosen</w:t>
            </w:r>
          </w:p>
        </w:tc>
        <w:tc>
          <w:tcPr>
            <w:tcW w:w="1915" w:type="dxa"/>
          </w:tcPr>
          <w:p w:rsidR="00041FF2" w:rsidRDefault="00041FF2" w:rsidP="00412EDE">
            <w:r>
              <w:t>Anita Rosen</w:t>
            </w:r>
          </w:p>
          <w:p w:rsidR="00041FF2" w:rsidRDefault="00041FF2" w:rsidP="00412EDE">
            <w:r>
              <w:t xml:space="preserve">Pat </w:t>
            </w:r>
            <w:proofErr w:type="spellStart"/>
            <w:r>
              <w:t>Ameling</w:t>
            </w:r>
            <w:proofErr w:type="spellEnd"/>
          </w:p>
        </w:tc>
        <w:tc>
          <w:tcPr>
            <w:tcW w:w="1915" w:type="dxa"/>
          </w:tcPr>
          <w:p w:rsidR="00041FF2" w:rsidRDefault="00041FF2" w:rsidP="00412EDE">
            <w:r>
              <w:t>Anita Rosen</w:t>
            </w:r>
          </w:p>
          <w:p w:rsidR="00041FF2" w:rsidRDefault="00041FF2" w:rsidP="00412EDE">
            <w:r>
              <w:t xml:space="preserve">Pat </w:t>
            </w:r>
            <w:proofErr w:type="spellStart"/>
            <w:r>
              <w:t>Ameling</w:t>
            </w:r>
            <w:proofErr w:type="spellEnd"/>
          </w:p>
        </w:tc>
        <w:tc>
          <w:tcPr>
            <w:tcW w:w="1916" w:type="dxa"/>
          </w:tcPr>
          <w:p w:rsidR="00041FF2" w:rsidRDefault="00041FF2" w:rsidP="00412EDE">
            <w:r>
              <w:t>Jane Gentleman</w:t>
            </w:r>
          </w:p>
          <w:p w:rsidR="00041FF2" w:rsidRDefault="00041FF2" w:rsidP="00412EDE">
            <w:r>
              <w:t>Sylvia Crowder</w:t>
            </w:r>
          </w:p>
          <w:p w:rsidR="00041FF2" w:rsidRDefault="00041FF2" w:rsidP="00412EDE">
            <w:r>
              <w:t>Ginny Collins</w:t>
            </w:r>
          </w:p>
          <w:p w:rsidR="00041FF2" w:rsidRDefault="00041FF2" w:rsidP="00412EDE">
            <w:r>
              <w:t xml:space="preserve">Monique </w:t>
            </w:r>
            <w:proofErr w:type="spellStart"/>
            <w:r>
              <w:t>Briend</w:t>
            </w:r>
            <w:proofErr w:type="spellEnd"/>
            <w:r>
              <w:t xml:space="preserve"> Walker</w:t>
            </w:r>
          </w:p>
        </w:tc>
      </w:tr>
      <w:tr w:rsidR="00041FF2" w:rsidTr="00412EDE">
        <w:tc>
          <w:tcPr>
            <w:tcW w:w="1915" w:type="dxa"/>
          </w:tcPr>
          <w:p w:rsidR="00041FF2" w:rsidRDefault="00041FF2" w:rsidP="00412EDE">
            <w:r>
              <w:lastRenderedPageBreak/>
              <w:t>Membership V-P</w:t>
            </w:r>
          </w:p>
          <w:p w:rsidR="00041FF2" w:rsidRDefault="00041FF2" w:rsidP="00412EDE"/>
        </w:tc>
        <w:tc>
          <w:tcPr>
            <w:tcW w:w="1915" w:type="dxa"/>
          </w:tcPr>
          <w:p w:rsidR="00041FF2" w:rsidRDefault="00041FF2" w:rsidP="00412EDE">
            <w:r>
              <w:t>Maritsa George</w:t>
            </w:r>
          </w:p>
          <w:p w:rsidR="00041FF2" w:rsidRDefault="00041FF2" w:rsidP="00412EDE">
            <w:r>
              <w:t>Sylvia Crowder</w:t>
            </w:r>
          </w:p>
        </w:tc>
        <w:tc>
          <w:tcPr>
            <w:tcW w:w="1915" w:type="dxa"/>
          </w:tcPr>
          <w:p w:rsidR="00041FF2" w:rsidRDefault="00041FF2" w:rsidP="00412EDE">
            <w:r>
              <w:t>Maritsa George</w:t>
            </w:r>
          </w:p>
          <w:p w:rsidR="00041FF2" w:rsidRDefault="00041FF2" w:rsidP="00412EDE">
            <w:r>
              <w:t>Sylvia Crowder</w:t>
            </w:r>
          </w:p>
        </w:tc>
        <w:tc>
          <w:tcPr>
            <w:tcW w:w="1915" w:type="dxa"/>
          </w:tcPr>
          <w:p w:rsidR="00041FF2" w:rsidRDefault="00041FF2" w:rsidP="00412EDE">
            <w:r>
              <w:t>Maritsa George</w:t>
            </w:r>
          </w:p>
          <w:p w:rsidR="00041FF2" w:rsidRDefault="00041FF2" w:rsidP="00412EDE">
            <w:r>
              <w:t>Sylvia Crowder</w:t>
            </w:r>
          </w:p>
        </w:tc>
        <w:tc>
          <w:tcPr>
            <w:tcW w:w="1916" w:type="dxa"/>
          </w:tcPr>
          <w:p w:rsidR="00041FF2" w:rsidRDefault="00041FF2" w:rsidP="00412EDE">
            <w:r>
              <w:t>Ella Iams</w:t>
            </w:r>
          </w:p>
          <w:p w:rsidR="00041FF2" w:rsidRDefault="00041FF2" w:rsidP="00412EDE">
            <w:r>
              <w:t>Gale Greenberg</w:t>
            </w:r>
          </w:p>
        </w:tc>
      </w:tr>
      <w:tr w:rsidR="00041FF2" w:rsidTr="00412EDE">
        <w:tc>
          <w:tcPr>
            <w:tcW w:w="1915" w:type="dxa"/>
          </w:tcPr>
          <w:p w:rsidR="00041FF2" w:rsidRDefault="00041FF2" w:rsidP="00412EDE">
            <w:r>
              <w:t>Treasurer</w:t>
            </w:r>
          </w:p>
          <w:p w:rsidR="00041FF2" w:rsidRDefault="00041FF2" w:rsidP="00412EDE"/>
        </w:tc>
        <w:tc>
          <w:tcPr>
            <w:tcW w:w="1915" w:type="dxa"/>
          </w:tcPr>
          <w:p w:rsidR="00041FF2" w:rsidRDefault="00041FF2" w:rsidP="00412EDE">
            <w:r>
              <w:t>Jeri Rhodes</w:t>
            </w:r>
          </w:p>
        </w:tc>
        <w:tc>
          <w:tcPr>
            <w:tcW w:w="1915" w:type="dxa"/>
          </w:tcPr>
          <w:p w:rsidR="00041FF2" w:rsidRDefault="00041FF2" w:rsidP="00412EDE">
            <w:r>
              <w:t>Joyce Graf</w:t>
            </w:r>
          </w:p>
          <w:p w:rsidR="00041FF2" w:rsidRDefault="00041FF2" w:rsidP="00412EDE">
            <w:r>
              <w:t>Ella Iams</w:t>
            </w:r>
          </w:p>
        </w:tc>
        <w:tc>
          <w:tcPr>
            <w:tcW w:w="1915" w:type="dxa"/>
          </w:tcPr>
          <w:p w:rsidR="00041FF2" w:rsidRDefault="00041FF2" w:rsidP="00412EDE">
            <w:r>
              <w:t>Joyce Graf</w:t>
            </w:r>
          </w:p>
          <w:p w:rsidR="00041FF2" w:rsidRDefault="00041FF2" w:rsidP="00412EDE">
            <w:r>
              <w:t>Ella Iams</w:t>
            </w:r>
          </w:p>
        </w:tc>
        <w:tc>
          <w:tcPr>
            <w:tcW w:w="1916" w:type="dxa"/>
          </w:tcPr>
          <w:p w:rsidR="00041FF2" w:rsidRDefault="00041FF2" w:rsidP="00412EDE">
            <w:r>
              <w:t xml:space="preserve">Ruth </w:t>
            </w:r>
            <w:proofErr w:type="spellStart"/>
            <w:r>
              <w:t>Spivack</w:t>
            </w:r>
            <w:proofErr w:type="spellEnd"/>
          </w:p>
        </w:tc>
      </w:tr>
      <w:tr w:rsidR="00041FF2" w:rsidTr="00412EDE">
        <w:tc>
          <w:tcPr>
            <w:tcW w:w="1915" w:type="dxa"/>
          </w:tcPr>
          <w:p w:rsidR="00041FF2" w:rsidRDefault="00041FF2" w:rsidP="00412EDE">
            <w:r>
              <w:t>Secretary</w:t>
            </w:r>
          </w:p>
        </w:tc>
        <w:tc>
          <w:tcPr>
            <w:tcW w:w="1915" w:type="dxa"/>
          </w:tcPr>
          <w:p w:rsidR="00041FF2" w:rsidRDefault="00041FF2" w:rsidP="00412EDE">
            <w:r>
              <w:t xml:space="preserve">Pat </w:t>
            </w:r>
            <w:proofErr w:type="spellStart"/>
            <w:r>
              <w:t>Ameling</w:t>
            </w:r>
            <w:proofErr w:type="spellEnd"/>
          </w:p>
        </w:tc>
        <w:tc>
          <w:tcPr>
            <w:tcW w:w="1915" w:type="dxa"/>
          </w:tcPr>
          <w:p w:rsidR="00041FF2" w:rsidRDefault="00041FF2" w:rsidP="00412EDE">
            <w:r>
              <w:t>Margaret Schweitzer</w:t>
            </w:r>
          </w:p>
        </w:tc>
        <w:tc>
          <w:tcPr>
            <w:tcW w:w="1915" w:type="dxa"/>
          </w:tcPr>
          <w:p w:rsidR="00041FF2" w:rsidRDefault="00041FF2" w:rsidP="00412EDE">
            <w:r>
              <w:t>Margaret Schweitzer; Michelle Beach</w:t>
            </w:r>
          </w:p>
        </w:tc>
        <w:tc>
          <w:tcPr>
            <w:tcW w:w="1916" w:type="dxa"/>
          </w:tcPr>
          <w:p w:rsidR="00041FF2" w:rsidRDefault="00041FF2" w:rsidP="00412EDE">
            <w:r>
              <w:t>Joyce Graf</w:t>
            </w:r>
          </w:p>
        </w:tc>
      </w:tr>
    </w:tbl>
    <w:p w:rsidR="00884555" w:rsidRDefault="00884555" w:rsidP="00884555">
      <w:pPr>
        <w:pStyle w:val="ListParagraph"/>
      </w:pPr>
    </w:p>
    <w:p w:rsidR="00041FF2" w:rsidRDefault="00041FF2" w:rsidP="00884555">
      <w:pPr>
        <w:pStyle w:val="ListParagraph"/>
      </w:pPr>
    </w:p>
    <w:p w:rsidR="00041FF2" w:rsidRPr="00C62F68" w:rsidRDefault="00041FF2" w:rsidP="00041FF2">
      <w:pPr>
        <w:rPr>
          <w:b/>
        </w:rPr>
      </w:pPr>
      <w:r>
        <w:tab/>
      </w:r>
      <w:r>
        <w:tab/>
      </w:r>
      <w:r>
        <w:tab/>
      </w:r>
      <w:r>
        <w:tab/>
      </w:r>
      <w:r w:rsidRPr="00C62F68">
        <w:rPr>
          <w:b/>
        </w:rPr>
        <w:t>PROGRAMS – APPENDIX B</w:t>
      </w:r>
    </w:p>
    <w:tbl>
      <w:tblPr>
        <w:tblStyle w:val="TableGrid"/>
        <w:tblW w:w="0" w:type="auto"/>
        <w:tblLook w:val="04A0"/>
      </w:tblPr>
      <w:tblGrid>
        <w:gridCol w:w="1458"/>
        <w:gridCol w:w="4926"/>
        <w:gridCol w:w="3192"/>
      </w:tblGrid>
      <w:tr w:rsidR="00041FF2" w:rsidRPr="00F529C9" w:rsidTr="00412EDE">
        <w:trPr>
          <w:trHeight w:val="530"/>
        </w:trPr>
        <w:tc>
          <w:tcPr>
            <w:tcW w:w="1458" w:type="dxa"/>
          </w:tcPr>
          <w:p w:rsidR="00041FF2" w:rsidRPr="00F529C9" w:rsidRDefault="00041FF2" w:rsidP="00412EDE">
            <w:r w:rsidRPr="00F529C9">
              <w:t>Date</w:t>
            </w:r>
          </w:p>
        </w:tc>
        <w:tc>
          <w:tcPr>
            <w:tcW w:w="4926" w:type="dxa"/>
          </w:tcPr>
          <w:p w:rsidR="00041FF2" w:rsidRPr="00F529C9" w:rsidRDefault="00041FF2" w:rsidP="00412EDE">
            <w:r w:rsidRPr="00F529C9">
              <w:t>Program</w:t>
            </w:r>
          </w:p>
        </w:tc>
        <w:tc>
          <w:tcPr>
            <w:tcW w:w="3192" w:type="dxa"/>
          </w:tcPr>
          <w:p w:rsidR="00041FF2" w:rsidRPr="00F529C9" w:rsidRDefault="00041FF2" w:rsidP="00412EDE">
            <w:r w:rsidRPr="00F529C9">
              <w:t>Place</w:t>
            </w:r>
          </w:p>
        </w:tc>
      </w:tr>
      <w:tr w:rsidR="00041FF2" w:rsidRPr="00F529C9" w:rsidTr="00412EDE">
        <w:trPr>
          <w:trHeight w:val="530"/>
        </w:trPr>
        <w:tc>
          <w:tcPr>
            <w:tcW w:w="1458" w:type="dxa"/>
          </w:tcPr>
          <w:p w:rsidR="00041FF2" w:rsidRPr="00F529C9" w:rsidRDefault="00041FF2" w:rsidP="00412EDE">
            <w:r>
              <w:t>5/15/21</w:t>
            </w:r>
          </w:p>
        </w:tc>
        <w:tc>
          <w:tcPr>
            <w:tcW w:w="4926" w:type="dxa"/>
          </w:tcPr>
          <w:p w:rsidR="00041FF2" w:rsidRDefault="00041FF2" w:rsidP="00412EDE">
            <w:r>
              <w:t>Annual Meeting and Social</w:t>
            </w:r>
          </w:p>
          <w:p w:rsidR="00041FF2" w:rsidRDefault="00041FF2" w:rsidP="00412EDE">
            <w:r>
              <w:t>Roxanne King, update on women’s legislative issues and MLAW</w:t>
            </w:r>
          </w:p>
          <w:p w:rsidR="00041FF2" w:rsidRPr="00F529C9" w:rsidRDefault="00041FF2" w:rsidP="00412EDE">
            <w:r>
              <w:t>Update on MC scholarship recipients</w:t>
            </w:r>
          </w:p>
        </w:tc>
        <w:tc>
          <w:tcPr>
            <w:tcW w:w="3192" w:type="dxa"/>
          </w:tcPr>
          <w:p w:rsidR="00041FF2" w:rsidRPr="00F529C9" w:rsidRDefault="00041FF2" w:rsidP="00412EDE">
            <w:r>
              <w:t>ZOOM</w:t>
            </w:r>
          </w:p>
        </w:tc>
      </w:tr>
      <w:tr w:rsidR="00041FF2" w:rsidRPr="00F529C9" w:rsidTr="00412EDE">
        <w:trPr>
          <w:trHeight w:val="530"/>
        </w:trPr>
        <w:tc>
          <w:tcPr>
            <w:tcW w:w="1458" w:type="dxa"/>
          </w:tcPr>
          <w:p w:rsidR="00041FF2" w:rsidRPr="00F529C9" w:rsidRDefault="00041FF2" w:rsidP="00412EDE">
            <w:r>
              <w:t>4/10/21</w:t>
            </w:r>
          </w:p>
        </w:tc>
        <w:tc>
          <w:tcPr>
            <w:tcW w:w="4926" w:type="dxa"/>
          </w:tcPr>
          <w:p w:rsidR="00041FF2" w:rsidRDefault="00041FF2" w:rsidP="00412EDE">
            <w:pPr>
              <w:rPr>
                <w:bCs/>
              </w:rPr>
            </w:pPr>
            <w:r w:rsidRPr="002A4FFA">
              <w:rPr>
                <w:bCs/>
              </w:rPr>
              <w:t>AAUW: Our History, Our Legacy, and Our Current Challenges.</w:t>
            </w:r>
          </w:p>
          <w:p w:rsidR="00041FF2" w:rsidRDefault="00041FF2" w:rsidP="00412EDE">
            <w:pPr>
              <w:rPr>
                <w:bCs/>
              </w:rPr>
            </w:pPr>
            <w:r>
              <w:rPr>
                <w:bCs/>
              </w:rPr>
              <w:t>Dian Belanger, historian</w:t>
            </w:r>
          </w:p>
          <w:p w:rsidR="00041FF2" w:rsidRPr="002A4FFA" w:rsidRDefault="00041FF2" w:rsidP="00412EDE">
            <w:pPr>
              <w:rPr>
                <w:bCs/>
              </w:rPr>
            </w:pPr>
            <w:proofErr w:type="spellStart"/>
            <w:r>
              <w:rPr>
                <w:bCs/>
              </w:rPr>
              <w:t>Eilieen</w:t>
            </w:r>
            <w:proofErr w:type="spellEnd"/>
            <w:r>
              <w:rPr>
                <w:bCs/>
              </w:rPr>
              <w:t xml:space="preserve"> Melton, national AAUW board member</w:t>
            </w:r>
          </w:p>
          <w:p w:rsidR="00041FF2" w:rsidRPr="00F529C9" w:rsidRDefault="00041FF2" w:rsidP="00412EDE"/>
        </w:tc>
        <w:tc>
          <w:tcPr>
            <w:tcW w:w="3192" w:type="dxa"/>
          </w:tcPr>
          <w:p w:rsidR="00041FF2" w:rsidRPr="00F529C9" w:rsidRDefault="00041FF2" w:rsidP="00412EDE">
            <w:r>
              <w:t>ZOOM</w:t>
            </w:r>
          </w:p>
        </w:tc>
      </w:tr>
      <w:tr w:rsidR="00041FF2" w:rsidRPr="00F529C9" w:rsidTr="00412EDE">
        <w:trPr>
          <w:trHeight w:val="530"/>
        </w:trPr>
        <w:tc>
          <w:tcPr>
            <w:tcW w:w="1458" w:type="dxa"/>
          </w:tcPr>
          <w:p w:rsidR="00041FF2" w:rsidRPr="00F529C9" w:rsidRDefault="00041FF2" w:rsidP="00412EDE">
            <w:r>
              <w:t>3/13/21</w:t>
            </w:r>
          </w:p>
        </w:tc>
        <w:tc>
          <w:tcPr>
            <w:tcW w:w="4926" w:type="dxa"/>
          </w:tcPr>
          <w:p w:rsidR="00041FF2" w:rsidRPr="00571683" w:rsidRDefault="00041FF2" w:rsidP="00412EDE">
            <w:r w:rsidRPr="00571683">
              <w:rPr>
                <w:bCs/>
              </w:rPr>
              <w:t>The Sandy Spring Slave Museum and Afric</w:t>
            </w:r>
            <w:r>
              <w:rPr>
                <w:bCs/>
              </w:rPr>
              <w:t xml:space="preserve">an American History of our Area,  </w:t>
            </w:r>
            <w:r w:rsidRPr="00571683">
              <w:t>Natalie Williams is a member of the Sandy Spring Slave Mu</w:t>
            </w:r>
          </w:p>
        </w:tc>
        <w:tc>
          <w:tcPr>
            <w:tcW w:w="3192" w:type="dxa"/>
          </w:tcPr>
          <w:p w:rsidR="00041FF2" w:rsidRPr="00F529C9" w:rsidRDefault="00041FF2" w:rsidP="00412EDE">
            <w:r w:rsidRPr="008546AB">
              <w:t>ZOOM</w:t>
            </w:r>
          </w:p>
        </w:tc>
      </w:tr>
      <w:tr w:rsidR="00041FF2" w:rsidRPr="00F529C9" w:rsidTr="00412EDE">
        <w:trPr>
          <w:trHeight w:val="530"/>
        </w:trPr>
        <w:tc>
          <w:tcPr>
            <w:tcW w:w="1458" w:type="dxa"/>
          </w:tcPr>
          <w:p w:rsidR="00041FF2" w:rsidRPr="00F529C9" w:rsidRDefault="00041FF2" w:rsidP="00412EDE">
            <w:r>
              <w:t>2/13/21</w:t>
            </w:r>
          </w:p>
        </w:tc>
        <w:tc>
          <w:tcPr>
            <w:tcW w:w="4926" w:type="dxa"/>
          </w:tcPr>
          <w:p w:rsidR="00041FF2" w:rsidRPr="00BF2E55" w:rsidRDefault="00041FF2" w:rsidP="00412EDE">
            <w:pPr>
              <w:rPr>
                <w:rFonts w:cs="Arial"/>
                <w:bCs/>
              </w:rPr>
            </w:pPr>
            <w:r w:rsidRPr="00BF2E55">
              <w:rPr>
                <w:rFonts w:cs="Arial"/>
                <w:bCs/>
              </w:rPr>
              <w:t>Activism and Youth:  March for Our Lives</w:t>
            </w:r>
          </w:p>
          <w:p w:rsidR="00041FF2" w:rsidRDefault="00041FF2" w:rsidP="00412EDE">
            <w:pPr>
              <w:rPr>
                <w:rStyle w:val="normaltextrun"/>
              </w:rPr>
            </w:pPr>
            <w:r w:rsidRPr="007A7123">
              <w:rPr>
                <w:rStyle w:val="normaltextrun"/>
              </w:rPr>
              <w:t>Tatiana Washington</w:t>
            </w:r>
            <w:r>
              <w:rPr>
                <w:rStyle w:val="normaltextrun"/>
              </w:rPr>
              <w:t xml:space="preserve"> (MFOL Advocacy Associate)</w:t>
            </w:r>
          </w:p>
          <w:p w:rsidR="00041FF2" w:rsidRPr="007A7123" w:rsidRDefault="00041FF2" w:rsidP="00412EDE">
            <w:proofErr w:type="spellStart"/>
            <w:r w:rsidRPr="007A7123">
              <w:rPr>
                <w:rStyle w:val="normaltextrun"/>
              </w:rPr>
              <w:t>Linnea</w:t>
            </w:r>
            <w:proofErr w:type="spellEnd"/>
            <w:r w:rsidRPr="007A7123">
              <w:rPr>
                <w:rStyle w:val="normaltextrun"/>
              </w:rPr>
              <w:t xml:space="preserve"> Stanton</w:t>
            </w:r>
            <w:r>
              <w:rPr>
                <w:rStyle w:val="normaltextrun"/>
              </w:rPr>
              <w:t xml:space="preserve"> (MFOL Regional Director)</w:t>
            </w:r>
          </w:p>
        </w:tc>
        <w:tc>
          <w:tcPr>
            <w:tcW w:w="3192" w:type="dxa"/>
          </w:tcPr>
          <w:p w:rsidR="00041FF2" w:rsidRPr="00F529C9" w:rsidRDefault="00041FF2" w:rsidP="00412EDE">
            <w:r w:rsidRPr="008546AB">
              <w:t>ZOOM</w:t>
            </w:r>
          </w:p>
        </w:tc>
      </w:tr>
      <w:tr w:rsidR="00041FF2" w:rsidTr="00412EDE">
        <w:trPr>
          <w:trHeight w:val="530"/>
        </w:trPr>
        <w:tc>
          <w:tcPr>
            <w:tcW w:w="1458" w:type="dxa"/>
          </w:tcPr>
          <w:p w:rsidR="00041FF2" w:rsidRDefault="00041FF2" w:rsidP="00412EDE">
            <w:r>
              <w:t>1/9/21</w:t>
            </w:r>
          </w:p>
        </w:tc>
        <w:tc>
          <w:tcPr>
            <w:tcW w:w="4926" w:type="dxa"/>
          </w:tcPr>
          <w:p w:rsidR="00041FF2" w:rsidRPr="008D3BF5" w:rsidRDefault="00041FF2" w:rsidP="00412EDE">
            <w:r w:rsidRPr="008D3BF5">
              <w:t xml:space="preserve">Implications of the November Elections. Mark </w:t>
            </w:r>
            <w:proofErr w:type="spellStart"/>
            <w:r w:rsidRPr="008D3BF5">
              <w:t>Medish</w:t>
            </w:r>
            <w:proofErr w:type="spellEnd"/>
          </w:p>
        </w:tc>
        <w:tc>
          <w:tcPr>
            <w:tcW w:w="3192" w:type="dxa"/>
          </w:tcPr>
          <w:p w:rsidR="00041FF2" w:rsidRDefault="00041FF2" w:rsidP="00412EDE">
            <w:r>
              <w:t>ZOOM</w:t>
            </w:r>
          </w:p>
        </w:tc>
      </w:tr>
      <w:tr w:rsidR="00041FF2" w:rsidRPr="002F06D2" w:rsidTr="00412EDE">
        <w:trPr>
          <w:trHeight w:val="530"/>
        </w:trPr>
        <w:tc>
          <w:tcPr>
            <w:tcW w:w="1458" w:type="dxa"/>
          </w:tcPr>
          <w:p w:rsidR="00041FF2" w:rsidRPr="008C5F70" w:rsidRDefault="00041FF2" w:rsidP="00412EDE">
            <w:r>
              <w:t>12/12/20</w:t>
            </w:r>
          </w:p>
        </w:tc>
        <w:tc>
          <w:tcPr>
            <w:tcW w:w="4926" w:type="dxa"/>
          </w:tcPr>
          <w:p w:rsidR="00041FF2" w:rsidRDefault="00041FF2" w:rsidP="00412EDE">
            <w:r w:rsidRPr="008C5F70">
              <w:t>Holiday Party</w:t>
            </w:r>
          </w:p>
          <w:p w:rsidR="00041FF2" w:rsidRPr="008C5F70" w:rsidRDefault="00041FF2" w:rsidP="00412EDE">
            <w:r>
              <w:t xml:space="preserve">MC Scholarship recipients:  </w:t>
            </w:r>
            <w:r w:rsidRPr="00B37932">
              <w:rPr>
                <w:rFonts w:cs="Arial"/>
                <w:sz w:val="28"/>
                <w:szCs w:val="28"/>
              </w:rPr>
              <w:t xml:space="preserve">  </w:t>
            </w:r>
            <w:r w:rsidRPr="004E12D2">
              <w:rPr>
                <w:rFonts w:cs="Arial"/>
              </w:rPr>
              <w:t xml:space="preserve">Jessica </w:t>
            </w:r>
            <w:proofErr w:type="spellStart"/>
            <w:r w:rsidRPr="004E12D2">
              <w:rPr>
                <w:rFonts w:cs="Arial"/>
              </w:rPr>
              <w:t>Moskowitz</w:t>
            </w:r>
            <w:proofErr w:type="spellEnd"/>
            <w:r w:rsidRPr="004E12D2">
              <w:rPr>
                <w:rFonts w:cs="Arial"/>
              </w:rPr>
              <w:t xml:space="preserve"> and Rosa </w:t>
            </w:r>
            <w:proofErr w:type="spellStart"/>
            <w:r w:rsidRPr="004E12D2">
              <w:rPr>
                <w:rFonts w:cs="Arial"/>
              </w:rPr>
              <w:t>Choi</w:t>
            </w:r>
            <w:proofErr w:type="spellEnd"/>
            <w:r w:rsidRPr="004E12D2">
              <w:rPr>
                <w:rFonts w:cs="Arial"/>
              </w:rPr>
              <w:t>.</w:t>
            </w:r>
            <w:r w:rsidRPr="00B37932">
              <w:rPr>
                <w:rFonts w:cs="Arial"/>
                <w:sz w:val="28"/>
                <w:szCs w:val="28"/>
              </w:rPr>
              <w:t xml:space="preserve">  </w:t>
            </w:r>
          </w:p>
        </w:tc>
        <w:tc>
          <w:tcPr>
            <w:tcW w:w="3192" w:type="dxa"/>
          </w:tcPr>
          <w:p w:rsidR="00041FF2" w:rsidRPr="002F06D2" w:rsidRDefault="00041FF2" w:rsidP="00412EDE">
            <w:pPr>
              <w:rPr>
                <w:b/>
              </w:rPr>
            </w:pPr>
            <w:r w:rsidRPr="008546AB">
              <w:t xml:space="preserve">ZOOM </w:t>
            </w:r>
          </w:p>
        </w:tc>
      </w:tr>
      <w:tr w:rsidR="00041FF2" w:rsidRPr="002F06D2" w:rsidTr="00412EDE">
        <w:trPr>
          <w:trHeight w:val="530"/>
        </w:trPr>
        <w:tc>
          <w:tcPr>
            <w:tcW w:w="1458" w:type="dxa"/>
          </w:tcPr>
          <w:p w:rsidR="00041FF2" w:rsidRPr="008D3BF5" w:rsidRDefault="00041FF2" w:rsidP="00412EDE">
            <w:r w:rsidRPr="008D3BF5">
              <w:t>11/7/20</w:t>
            </w:r>
          </w:p>
        </w:tc>
        <w:tc>
          <w:tcPr>
            <w:tcW w:w="4926" w:type="dxa"/>
          </w:tcPr>
          <w:p w:rsidR="00041FF2" w:rsidRDefault="00041FF2" w:rsidP="00412EDE">
            <w:r w:rsidRPr="008D3BF5">
              <w:t>Supporting our Sisters of Col</w:t>
            </w:r>
            <w:r w:rsidRPr="00E500D4">
              <w:rPr>
                <w:b/>
              </w:rPr>
              <w:t>or</w:t>
            </w:r>
            <w:r>
              <w:t xml:space="preserve">, with </w:t>
            </w:r>
            <w:proofErr w:type="spellStart"/>
            <w:r>
              <w:t>Jacki</w:t>
            </w:r>
            <w:proofErr w:type="spellEnd"/>
            <w:r>
              <w:t xml:space="preserve"> Gray, MD. Diversity Chair; speakers include </w:t>
            </w:r>
            <w:proofErr w:type="spellStart"/>
            <w:r>
              <w:t>Arlinda</w:t>
            </w:r>
            <w:proofErr w:type="spellEnd"/>
            <w:r>
              <w:t xml:space="preserve"> J. Clark, Esq., a new commissioner on the County Commission for Women, and a member of Zeta Phi Beta Sorority, Inc. – </w:t>
            </w:r>
            <w:proofErr w:type="spellStart"/>
            <w:r>
              <w:t>Eta</w:t>
            </w:r>
            <w:proofErr w:type="spellEnd"/>
            <w:r>
              <w:t xml:space="preserve"> Pi Zeta Chapter; Dr. Rachel N. Bonaparte-</w:t>
            </w:r>
            <w:proofErr w:type="spellStart"/>
            <w:r>
              <w:t>Hagos</w:t>
            </w:r>
            <w:proofErr w:type="spellEnd"/>
            <w:r>
              <w:t>, Chair of the</w:t>
            </w:r>
          </w:p>
          <w:p w:rsidR="00041FF2" w:rsidRPr="002F06D2" w:rsidRDefault="00041FF2" w:rsidP="00412EDE">
            <w:pPr>
              <w:rPr>
                <w:b/>
              </w:rPr>
            </w:pPr>
            <w:r>
              <w:t>President’s Advisory Committee on Equity and Inclusion at Montgomery College; and Lt. Monique Tomkins, Deputy Director of Major Crimes Division, MCPD</w:t>
            </w:r>
          </w:p>
        </w:tc>
        <w:tc>
          <w:tcPr>
            <w:tcW w:w="3192" w:type="dxa"/>
          </w:tcPr>
          <w:p w:rsidR="00041FF2" w:rsidRPr="002F06D2" w:rsidRDefault="00041FF2" w:rsidP="00412EDE">
            <w:pPr>
              <w:rPr>
                <w:b/>
              </w:rPr>
            </w:pPr>
            <w:r w:rsidRPr="008546AB">
              <w:t>ZOOM</w:t>
            </w:r>
          </w:p>
        </w:tc>
      </w:tr>
      <w:tr w:rsidR="00041FF2" w:rsidRPr="008546AB" w:rsidTr="00412EDE">
        <w:trPr>
          <w:trHeight w:val="530"/>
        </w:trPr>
        <w:tc>
          <w:tcPr>
            <w:tcW w:w="1458" w:type="dxa"/>
          </w:tcPr>
          <w:p w:rsidR="00041FF2" w:rsidRPr="006A78F8" w:rsidRDefault="00041FF2" w:rsidP="00412EDE">
            <w:r w:rsidRPr="006A78F8">
              <w:t>10/10/20</w:t>
            </w:r>
          </w:p>
        </w:tc>
        <w:tc>
          <w:tcPr>
            <w:tcW w:w="4926" w:type="dxa"/>
          </w:tcPr>
          <w:p w:rsidR="00041FF2" w:rsidRPr="008546AB" w:rsidRDefault="00041FF2" w:rsidP="00412EDE">
            <w:pPr>
              <w:rPr>
                <w:bCs/>
              </w:rPr>
            </w:pPr>
            <w:r w:rsidRPr="008546AB">
              <w:rPr>
                <w:bCs/>
              </w:rPr>
              <w:t xml:space="preserve">Living in the Age of </w:t>
            </w:r>
            <w:proofErr w:type="spellStart"/>
            <w:r w:rsidRPr="008546AB">
              <w:rPr>
                <w:bCs/>
              </w:rPr>
              <w:t>Coronavirus</w:t>
            </w:r>
            <w:proofErr w:type="spellEnd"/>
            <w:r w:rsidRPr="008546AB">
              <w:rPr>
                <w:bCs/>
              </w:rPr>
              <w:t>-especially for Older Adults</w:t>
            </w:r>
            <w:r>
              <w:rPr>
                <w:bCs/>
              </w:rPr>
              <w:t>,</w:t>
            </w:r>
          </w:p>
          <w:p w:rsidR="00041FF2" w:rsidRPr="008546AB" w:rsidRDefault="00041FF2" w:rsidP="00412EDE">
            <w:pPr>
              <w:rPr>
                <w:bCs/>
              </w:rPr>
            </w:pPr>
            <w:r w:rsidRPr="008546AB">
              <w:rPr>
                <w:rFonts w:cs="Arial"/>
                <w:bCs/>
              </w:rPr>
              <w:t>Speaker:</w:t>
            </w:r>
            <w:r w:rsidRPr="008546AB">
              <w:rPr>
                <w:rFonts w:cs="Arial"/>
              </w:rPr>
              <w:t xml:space="preserve"> Dr. Marie A. Bernard, Deputy Director, of </w:t>
            </w:r>
            <w:r w:rsidRPr="008546AB">
              <w:rPr>
                <w:rFonts w:cs="Arial"/>
              </w:rPr>
              <w:lastRenderedPageBreak/>
              <w:t xml:space="preserve">the National Institute on Aging of the National Institutes of Health </w:t>
            </w:r>
          </w:p>
          <w:p w:rsidR="00041FF2" w:rsidRPr="002F06D2" w:rsidRDefault="00041FF2" w:rsidP="00412EDE">
            <w:pPr>
              <w:rPr>
                <w:b/>
              </w:rPr>
            </w:pPr>
          </w:p>
        </w:tc>
        <w:tc>
          <w:tcPr>
            <w:tcW w:w="3192" w:type="dxa"/>
          </w:tcPr>
          <w:p w:rsidR="00041FF2" w:rsidRPr="008546AB" w:rsidRDefault="00041FF2" w:rsidP="00412EDE">
            <w:r w:rsidRPr="008546AB">
              <w:lastRenderedPageBreak/>
              <w:t>ZOOM</w:t>
            </w:r>
          </w:p>
        </w:tc>
      </w:tr>
      <w:tr w:rsidR="00041FF2" w:rsidRPr="002B434B" w:rsidTr="00412EDE">
        <w:trPr>
          <w:trHeight w:val="620"/>
        </w:trPr>
        <w:tc>
          <w:tcPr>
            <w:tcW w:w="1458" w:type="dxa"/>
          </w:tcPr>
          <w:p w:rsidR="00041FF2" w:rsidRPr="009958CF" w:rsidRDefault="00041FF2" w:rsidP="00412EDE">
            <w:r>
              <w:lastRenderedPageBreak/>
              <w:t>9/12/20</w:t>
            </w:r>
          </w:p>
        </w:tc>
        <w:tc>
          <w:tcPr>
            <w:tcW w:w="4926" w:type="dxa"/>
          </w:tcPr>
          <w:p w:rsidR="00041FF2" w:rsidRDefault="00041FF2" w:rsidP="00412EDE">
            <w:pPr>
              <w:rPr>
                <w:bCs/>
              </w:rPr>
            </w:pPr>
            <w:r w:rsidRPr="002B434B">
              <w:rPr>
                <w:bCs/>
              </w:rPr>
              <w:t>Maryland Legislative Priorities:  A Panel Discussion</w:t>
            </w:r>
          </w:p>
          <w:p w:rsidR="00041FF2" w:rsidRPr="002B434B" w:rsidRDefault="00041FF2" w:rsidP="00412EDE">
            <w:r w:rsidRPr="00504EF4">
              <w:t xml:space="preserve">Speakers include: </w:t>
            </w:r>
            <w:r w:rsidRPr="00504EF4">
              <w:rPr>
                <w:bCs/>
              </w:rPr>
              <w:t>Senator Susan Lee, Catherine Hill</w:t>
            </w:r>
            <w:r w:rsidRPr="00504EF4">
              <w:t xml:space="preserve"> (Exec. Dir., Women’s Caucus of the Maryland Legislature), and </w:t>
            </w:r>
            <w:r w:rsidRPr="00504EF4">
              <w:rPr>
                <w:bCs/>
              </w:rPr>
              <w:t>Stephanie Hall</w:t>
            </w:r>
            <w:r w:rsidRPr="00504EF4">
              <w:t xml:space="preserve"> (Exec. Dir, Black Caucus of the Maryland Legislature).  Moderator:  </w:t>
            </w:r>
            <w:r w:rsidRPr="00504EF4">
              <w:rPr>
                <w:bCs/>
              </w:rPr>
              <w:t>Kate Campbell Stevenson</w:t>
            </w:r>
            <w:r w:rsidRPr="00504EF4">
              <w:t xml:space="preserve">, immediate past co-President of Maryland AAUW. </w:t>
            </w:r>
          </w:p>
        </w:tc>
        <w:tc>
          <w:tcPr>
            <w:tcW w:w="3192" w:type="dxa"/>
          </w:tcPr>
          <w:p w:rsidR="00041FF2" w:rsidRPr="002B434B" w:rsidRDefault="00041FF2" w:rsidP="00412EDE">
            <w:r w:rsidRPr="002B434B">
              <w:t>ZOOM</w:t>
            </w:r>
          </w:p>
        </w:tc>
      </w:tr>
      <w:tr w:rsidR="00041FF2" w:rsidRPr="002F06D2" w:rsidTr="00412EDE">
        <w:trPr>
          <w:trHeight w:val="530"/>
        </w:trPr>
        <w:tc>
          <w:tcPr>
            <w:tcW w:w="1458" w:type="dxa"/>
          </w:tcPr>
          <w:p w:rsidR="00041FF2" w:rsidRDefault="00041FF2" w:rsidP="00412EDE">
            <w:r w:rsidRPr="009958CF">
              <w:t>4/20</w:t>
            </w:r>
          </w:p>
          <w:p w:rsidR="00041FF2" w:rsidRPr="009958CF" w:rsidRDefault="00041FF2" w:rsidP="00412EDE">
            <w:r>
              <w:t>5/20</w:t>
            </w:r>
          </w:p>
        </w:tc>
        <w:tc>
          <w:tcPr>
            <w:tcW w:w="4926" w:type="dxa"/>
          </w:tcPr>
          <w:p w:rsidR="00041FF2" w:rsidRPr="009958CF" w:rsidRDefault="00041FF2" w:rsidP="00412EDE">
            <w:r w:rsidRPr="009958CF">
              <w:t>None</w:t>
            </w:r>
          </w:p>
        </w:tc>
        <w:tc>
          <w:tcPr>
            <w:tcW w:w="3192" w:type="dxa"/>
          </w:tcPr>
          <w:p w:rsidR="00041FF2" w:rsidRPr="002F06D2" w:rsidRDefault="00041FF2" w:rsidP="00412EDE">
            <w:pPr>
              <w:rPr>
                <w:b/>
              </w:rPr>
            </w:pPr>
          </w:p>
        </w:tc>
      </w:tr>
      <w:tr w:rsidR="00041FF2" w:rsidRPr="00F529C9" w:rsidTr="00412EDE">
        <w:trPr>
          <w:trHeight w:val="530"/>
        </w:trPr>
        <w:tc>
          <w:tcPr>
            <w:tcW w:w="1458" w:type="dxa"/>
          </w:tcPr>
          <w:p w:rsidR="00041FF2" w:rsidRPr="00F529C9" w:rsidRDefault="00041FF2" w:rsidP="00412EDE">
            <w:r w:rsidRPr="00F529C9">
              <w:t>3/21/20</w:t>
            </w:r>
          </w:p>
        </w:tc>
        <w:tc>
          <w:tcPr>
            <w:tcW w:w="4926" w:type="dxa"/>
          </w:tcPr>
          <w:p w:rsidR="00041FF2" w:rsidRPr="00041FF2" w:rsidRDefault="00041FF2" w:rsidP="00412EDE">
            <w:pPr>
              <w:tabs>
                <w:tab w:val="left" w:pos="0"/>
              </w:tabs>
              <w:ind w:left="-450" w:firstLine="450"/>
              <w:rPr>
                <w:rStyle w:val="Strong"/>
                <w:rFonts w:cs="Arial"/>
                <w:b w:val="0"/>
                <w:strike/>
              </w:rPr>
            </w:pPr>
            <w:r w:rsidRPr="00041FF2">
              <w:rPr>
                <w:rStyle w:val="Strong"/>
                <w:rFonts w:cs="Arial"/>
                <w:b w:val="0"/>
                <w:strike/>
              </w:rPr>
              <w:t xml:space="preserve">AAUW Maryland Convention </w:t>
            </w:r>
          </w:p>
          <w:p w:rsidR="00041FF2" w:rsidRPr="002F06D2" w:rsidRDefault="00041FF2" w:rsidP="00412EDE">
            <w:pPr>
              <w:rPr>
                <w:b/>
              </w:rPr>
            </w:pPr>
            <w:r>
              <w:rPr>
                <w:b/>
              </w:rPr>
              <w:t>(</w:t>
            </w:r>
            <w:r w:rsidRPr="00F529C9">
              <w:t>cancelled due to Covid)</w:t>
            </w:r>
          </w:p>
        </w:tc>
        <w:tc>
          <w:tcPr>
            <w:tcW w:w="3192" w:type="dxa"/>
          </w:tcPr>
          <w:p w:rsidR="00041FF2" w:rsidRPr="00F529C9" w:rsidRDefault="00041FF2" w:rsidP="00412EDE">
            <w:r w:rsidRPr="00F529C9">
              <w:t>Annapolis</w:t>
            </w:r>
          </w:p>
        </w:tc>
      </w:tr>
      <w:tr w:rsidR="00041FF2" w:rsidRPr="00E262C2" w:rsidTr="00412EDE">
        <w:trPr>
          <w:trHeight w:val="530"/>
        </w:trPr>
        <w:tc>
          <w:tcPr>
            <w:tcW w:w="1458" w:type="dxa"/>
          </w:tcPr>
          <w:p w:rsidR="00041FF2" w:rsidRPr="00E262C2" w:rsidRDefault="00041FF2" w:rsidP="00412EDE">
            <w:r>
              <w:t>2</w:t>
            </w:r>
            <w:r w:rsidRPr="00E262C2">
              <w:t>/15/20</w:t>
            </w:r>
          </w:p>
        </w:tc>
        <w:tc>
          <w:tcPr>
            <w:tcW w:w="4926" w:type="dxa"/>
          </w:tcPr>
          <w:p w:rsidR="00041FF2" w:rsidRDefault="00041FF2" w:rsidP="00412EDE">
            <w:pPr>
              <w:tabs>
                <w:tab w:val="left" w:pos="0"/>
              </w:tabs>
              <w:ind w:left="-450" w:firstLine="450"/>
              <w:rPr>
                <w:rFonts w:ascii="Arial" w:hAnsi="Arial" w:cs="Arial"/>
                <w:bCs/>
                <w:sz w:val="20"/>
              </w:rPr>
            </w:pPr>
            <w:r w:rsidRPr="008D1A21">
              <w:rPr>
                <w:rFonts w:ascii="Arial" w:hAnsi="Arial" w:cs="Arial"/>
                <w:bCs/>
                <w:sz w:val="20"/>
              </w:rPr>
              <w:t>Nicole Y. Drew, Es</w:t>
            </w:r>
            <w:r>
              <w:rPr>
                <w:rFonts w:ascii="Arial" w:hAnsi="Arial" w:cs="Arial"/>
                <w:bCs/>
                <w:sz w:val="20"/>
              </w:rPr>
              <w:t xml:space="preserve">q. President, of the Montgomery </w:t>
            </w:r>
          </w:p>
          <w:p w:rsidR="00041FF2" w:rsidRDefault="00041FF2" w:rsidP="00412EDE">
            <w:pPr>
              <w:tabs>
                <w:tab w:val="left" w:pos="0"/>
              </w:tabs>
              <w:ind w:left="-450" w:firstLine="4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County C</w:t>
            </w:r>
            <w:r w:rsidRPr="008D1A21">
              <w:rPr>
                <w:rFonts w:ascii="Arial" w:hAnsi="Arial" w:cs="Arial"/>
                <w:bCs/>
                <w:sz w:val="20"/>
              </w:rPr>
              <w:t>ommission for Women</w:t>
            </w:r>
            <w:r>
              <w:rPr>
                <w:rFonts w:ascii="Arial" w:hAnsi="Arial" w:cs="Arial"/>
                <w:bCs/>
                <w:sz w:val="20"/>
              </w:rPr>
              <w:t>, “A Tale of Two</w:t>
            </w:r>
          </w:p>
          <w:p w:rsidR="00041FF2" w:rsidRPr="004011CB" w:rsidRDefault="00041FF2" w:rsidP="00412EDE">
            <w:pPr>
              <w:tabs>
                <w:tab w:val="left" w:pos="0"/>
              </w:tabs>
              <w:ind w:left="-450" w:firstLine="450"/>
              <w:rPr>
                <w:rStyle w:val="Strong"/>
                <w:rFonts w:cs="Arial"/>
                <w:color w:val="31849B" w:themeColor="accent5" w:themeShade="BF"/>
                <w:sz w:val="48"/>
                <w:szCs w:val="48"/>
              </w:rPr>
            </w:pPr>
            <w:r>
              <w:rPr>
                <w:rFonts w:ascii="Arial" w:hAnsi="Arial" w:cs="Arial"/>
                <w:bCs/>
                <w:sz w:val="20"/>
              </w:rPr>
              <w:t>Counties”</w:t>
            </w:r>
          </w:p>
          <w:p w:rsidR="00041FF2" w:rsidRPr="002F06D2" w:rsidRDefault="00041FF2" w:rsidP="00412EDE">
            <w:pPr>
              <w:rPr>
                <w:b/>
              </w:rPr>
            </w:pPr>
          </w:p>
        </w:tc>
        <w:tc>
          <w:tcPr>
            <w:tcW w:w="3192" w:type="dxa"/>
          </w:tcPr>
          <w:p w:rsidR="00041FF2" w:rsidRPr="00E262C2" w:rsidRDefault="00041FF2" w:rsidP="00412EDE">
            <w:r w:rsidRPr="00E262C2">
              <w:t>Ingleside</w:t>
            </w:r>
          </w:p>
        </w:tc>
      </w:tr>
      <w:tr w:rsidR="00041FF2" w:rsidRPr="0037147D" w:rsidTr="00412EDE">
        <w:trPr>
          <w:trHeight w:val="530"/>
        </w:trPr>
        <w:tc>
          <w:tcPr>
            <w:tcW w:w="1458" w:type="dxa"/>
          </w:tcPr>
          <w:p w:rsidR="00041FF2" w:rsidRPr="0037147D" w:rsidRDefault="00041FF2" w:rsidP="00412EDE">
            <w:r w:rsidRPr="0037147D">
              <w:t>1/11/19</w:t>
            </w:r>
          </w:p>
        </w:tc>
        <w:tc>
          <w:tcPr>
            <w:tcW w:w="4926" w:type="dxa"/>
          </w:tcPr>
          <w:p w:rsidR="00041FF2" w:rsidRPr="0037147D" w:rsidRDefault="00041FF2" w:rsidP="00412EDE">
            <w:pPr>
              <w:spacing w:before="100" w:beforeAutospacing="1" w:after="100" w:afterAutospacing="1"/>
            </w:pPr>
            <w:r w:rsidRPr="0037147D">
              <w:rPr>
                <w:rFonts w:cs="Arial"/>
                <w:sz w:val="24"/>
                <w:szCs w:val="24"/>
              </w:rPr>
              <w:t>Women, Music and Arts in Montgomery County</w:t>
            </w:r>
            <w:r>
              <w:rPr>
                <w:rFonts w:cs="Arial"/>
                <w:sz w:val="24"/>
                <w:szCs w:val="24"/>
              </w:rPr>
              <w:t xml:space="preserve">,  </w:t>
            </w:r>
            <w:r w:rsidRPr="000C083A">
              <w:rPr>
                <w:rFonts w:cs="Arial"/>
              </w:rPr>
              <w:t>Dr. Suzan Jenkins, CEO of the Arts and Humanitie</w:t>
            </w:r>
            <w:r>
              <w:rPr>
                <w:rFonts w:cs="Arial"/>
              </w:rPr>
              <w:t>s Council of Montgomery County and branch talent</w:t>
            </w:r>
          </w:p>
        </w:tc>
        <w:tc>
          <w:tcPr>
            <w:tcW w:w="3192" w:type="dxa"/>
          </w:tcPr>
          <w:p w:rsidR="00041FF2" w:rsidRPr="0037147D" w:rsidRDefault="00041FF2" w:rsidP="00412EDE">
            <w:r w:rsidRPr="0037147D">
              <w:t>Ingleside</w:t>
            </w:r>
          </w:p>
        </w:tc>
      </w:tr>
      <w:tr w:rsidR="00041FF2" w:rsidRPr="00202B2D" w:rsidTr="00412EDE">
        <w:trPr>
          <w:trHeight w:val="530"/>
        </w:trPr>
        <w:tc>
          <w:tcPr>
            <w:tcW w:w="1458" w:type="dxa"/>
          </w:tcPr>
          <w:p w:rsidR="00041FF2" w:rsidRPr="00202B2D" w:rsidRDefault="00041FF2" w:rsidP="00412EDE">
            <w:r w:rsidRPr="00202B2D">
              <w:t>12/15/19</w:t>
            </w:r>
          </w:p>
        </w:tc>
        <w:tc>
          <w:tcPr>
            <w:tcW w:w="4926" w:type="dxa"/>
          </w:tcPr>
          <w:p w:rsidR="00041FF2" w:rsidRDefault="00041FF2" w:rsidP="00412EDE">
            <w:r w:rsidRPr="00202B2D">
              <w:t>Holiday Party</w:t>
            </w:r>
          </w:p>
          <w:p w:rsidR="00041FF2" w:rsidRDefault="00041FF2" w:rsidP="00412EDE">
            <w:r w:rsidRPr="000C083A">
              <w:t xml:space="preserve">Ms. Shimrah, the recipient of the AAUW Maryland Dian Belanger International Fellowship.  </w:t>
            </w:r>
          </w:p>
          <w:p w:rsidR="00041FF2" w:rsidRDefault="00041FF2" w:rsidP="00412EDE">
            <w:r>
              <w:t>Stephanie Fernandez, MC Foundation scholarship recipient</w:t>
            </w:r>
          </w:p>
          <w:p w:rsidR="00041FF2" w:rsidRPr="00202B2D" w:rsidRDefault="00041FF2" w:rsidP="00412EDE">
            <w:proofErr w:type="spellStart"/>
            <w:r>
              <w:t>Francene</w:t>
            </w:r>
            <w:proofErr w:type="spellEnd"/>
            <w:r>
              <w:t xml:space="preserve"> Walker, MC Foundation </w:t>
            </w:r>
          </w:p>
        </w:tc>
        <w:tc>
          <w:tcPr>
            <w:tcW w:w="3192" w:type="dxa"/>
          </w:tcPr>
          <w:p w:rsidR="00041FF2" w:rsidRPr="00202B2D" w:rsidRDefault="00041FF2" w:rsidP="00412EDE">
            <w:r w:rsidRPr="00202B2D">
              <w:t xml:space="preserve"> Home of Ella and Howard Iams</w:t>
            </w:r>
          </w:p>
        </w:tc>
      </w:tr>
      <w:tr w:rsidR="00041FF2" w:rsidRPr="004B01C5" w:rsidTr="00412EDE">
        <w:trPr>
          <w:trHeight w:val="530"/>
        </w:trPr>
        <w:tc>
          <w:tcPr>
            <w:tcW w:w="1458" w:type="dxa"/>
          </w:tcPr>
          <w:p w:rsidR="00041FF2" w:rsidRPr="004B01C5" w:rsidRDefault="00041FF2" w:rsidP="00412EDE">
            <w:r w:rsidRPr="004B01C5">
              <w:t>11/16/19</w:t>
            </w:r>
          </w:p>
        </w:tc>
        <w:tc>
          <w:tcPr>
            <w:tcW w:w="4926" w:type="dxa"/>
          </w:tcPr>
          <w:p w:rsidR="00041FF2" w:rsidRPr="004B01C5" w:rsidRDefault="00041FF2" w:rsidP="00412EDE">
            <w:pPr>
              <w:rPr>
                <w:sz w:val="24"/>
                <w:szCs w:val="24"/>
              </w:rPr>
            </w:pPr>
            <w:r w:rsidRPr="004B01C5">
              <w:rPr>
                <w:sz w:val="24"/>
                <w:szCs w:val="24"/>
              </w:rPr>
              <w:t xml:space="preserve">The Antarctic Treaty: The Second Political </w:t>
            </w:r>
            <w:r>
              <w:rPr>
                <w:sz w:val="24"/>
                <w:szCs w:val="24"/>
              </w:rPr>
              <w:t xml:space="preserve"> Miracle,  Dian Belanger</w:t>
            </w:r>
          </w:p>
        </w:tc>
        <w:tc>
          <w:tcPr>
            <w:tcW w:w="3192" w:type="dxa"/>
          </w:tcPr>
          <w:p w:rsidR="00041FF2" w:rsidRPr="004B01C5" w:rsidRDefault="00041FF2" w:rsidP="00412EDE">
            <w:pPr>
              <w:rPr>
                <w:sz w:val="24"/>
                <w:szCs w:val="24"/>
              </w:rPr>
            </w:pPr>
            <w:r w:rsidRPr="004B01C5">
              <w:rPr>
                <w:sz w:val="24"/>
                <w:szCs w:val="24"/>
              </w:rPr>
              <w:t>Ingleside</w:t>
            </w:r>
          </w:p>
        </w:tc>
      </w:tr>
      <w:tr w:rsidR="00041FF2" w:rsidRPr="007745B5" w:rsidTr="00412EDE">
        <w:trPr>
          <w:trHeight w:val="530"/>
        </w:trPr>
        <w:tc>
          <w:tcPr>
            <w:tcW w:w="1458" w:type="dxa"/>
          </w:tcPr>
          <w:p w:rsidR="00041FF2" w:rsidRPr="006D268F" w:rsidRDefault="00041FF2" w:rsidP="00412EDE">
            <w:r w:rsidRPr="006D268F">
              <w:t>10/12/19</w:t>
            </w:r>
          </w:p>
        </w:tc>
        <w:tc>
          <w:tcPr>
            <w:tcW w:w="4926" w:type="dxa"/>
          </w:tcPr>
          <w:p w:rsidR="00041FF2" w:rsidRPr="002F06D2" w:rsidRDefault="00041FF2" w:rsidP="00412EDE">
            <w:pPr>
              <w:rPr>
                <w:b/>
              </w:rPr>
            </w:pPr>
            <w:r>
              <w:t>Votes for Women: A Portrait of Persistence National Portrait Gallery, Dian Belanger</w:t>
            </w:r>
          </w:p>
        </w:tc>
        <w:tc>
          <w:tcPr>
            <w:tcW w:w="3192" w:type="dxa"/>
          </w:tcPr>
          <w:p w:rsidR="00041FF2" w:rsidRPr="007745B5" w:rsidRDefault="00041FF2" w:rsidP="00412EDE">
            <w:r w:rsidRPr="007745B5">
              <w:t>National Portrait Gallery</w:t>
            </w:r>
          </w:p>
        </w:tc>
      </w:tr>
      <w:tr w:rsidR="00041FF2" w:rsidRPr="000106B9" w:rsidTr="00412EDE">
        <w:trPr>
          <w:trHeight w:val="530"/>
        </w:trPr>
        <w:tc>
          <w:tcPr>
            <w:tcW w:w="1458" w:type="dxa"/>
          </w:tcPr>
          <w:p w:rsidR="00041FF2" w:rsidRPr="000106B9" w:rsidRDefault="00041FF2" w:rsidP="00412EDE">
            <w:r w:rsidRPr="000106B9">
              <w:t>9/21/19</w:t>
            </w:r>
          </w:p>
        </w:tc>
        <w:tc>
          <w:tcPr>
            <w:tcW w:w="4926" w:type="dxa"/>
          </w:tcPr>
          <w:p w:rsidR="00041FF2" w:rsidRPr="002F06D2" w:rsidRDefault="00041FF2" w:rsidP="00412EDE">
            <w:pPr>
              <w:rPr>
                <w:b/>
              </w:rPr>
            </w:pPr>
            <w:r>
              <w:t xml:space="preserve">The Preference System – Who Should Legally Enter the U.S?  </w:t>
            </w:r>
            <w:proofErr w:type="spellStart"/>
            <w:r>
              <w:t>Sameen</w:t>
            </w:r>
            <w:proofErr w:type="spellEnd"/>
            <w:r>
              <w:t xml:space="preserve"> </w:t>
            </w:r>
            <w:proofErr w:type="spellStart"/>
            <w:r>
              <w:t>Ahmadnia</w:t>
            </w:r>
            <w:proofErr w:type="spellEnd"/>
            <w:r>
              <w:t xml:space="preserve">, </w:t>
            </w:r>
            <w:proofErr w:type="spellStart"/>
            <w:r>
              <w:t>Dzubow</w:t>
            </w:r>
            <w:proofErr w:type="spellEnd"/>
            <w:r>
              <w:t xml:space="preserve"> and </w:t>
            </w:r>
            <w:proofErr w:type="spellStart"/>
            <w:r>
              <w:t>Pilcher</w:t>
            </w:r>
            <w:proofErr w:type="spellEnd"/>
          </w:p>
        </w:tc>
        <w:tc>
          <w:tcPr>
            <w:tcW w:w="3192" w:type="dxa"/>
          </w:tcPr>
          <w:p w:rsidR="00041FF2" w:rsidRPr="000106B9" w:rsidRDefault="00041FF2" w:rsidP="00412EDE">
            <w:r w:rsidRPr="000106B9">
              <w:t>Ingleside</w:t>
            </w:r>
          </w:p>
        </w:tc>
      </w:tr>
    </w:tbl>
    <w:p w:rsidR="00041FF2" w:rsidRDefault="00041FF2" w:rsidP="00041FF2"/>
    <w:p w:rsidR="002C349D" w:rsidRDefault="002C349D"/>
    <w:p w:rsidR="00C00AFF" w:rsidRDefault="00C00AFF"/>
    <w:p w:rsidR="001C0BAF" w:rsidRDefault="001C0BAF"/>
    <w:p w:rsidR="00A34815" w:rsidRDefault="00A34815"/>
    <w:sectPr w:rsidR="00A34815" w:rsidSect="0006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005"/>
    <w:multiLevelType w:val="hybridMultilevel"/>
    <w:tmpl w:val="D47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815"/>
    <w:rsid w:val="00041FF2"/>
    <w:rsid w:val="000621BC"/>
    <w:rsid w:val="00164B02"/>
    <w:rsid w:val="001C0BAF"/>
    <w:rsid w:val="002035E9"/>
    <w:rsid w:val="002343D4"/>
    <w:rsid w:val="0023647C"/>
    <w:rsid w:val="002C349D"/>
    <w:rsid w:val="002F091A"/>
    <w:rsid w:val="00325FD4"/>
    <w:rsid w:val="003301D8"/>
    <w:rsid w:val="0035237D"/>
    <w:rsid w:val="003910D2"/>
    <w:rsid w:val="0040295A"/>
    <w:rsid w:val="00423163"/>
    <w:rsid w:val="00677D26"/>
    <w:rsid w:val="006D432C"/>
    <w:rsid w:val="007A26D5"/>
    <w:rsid w:val="00884555"/>
    <w:rsid w:val="008963DD"/>
    <w:rsid w:val="00905FC7"/>
    <w:rsid w:val="00A34815"/>
    <w:rsid w:val="00B0376E"/>
    <w:rsid w:val="00B66C65"/>
    <w:rsid w:val="00B95C6B"/>
    <w:rsid w:val="00C00AFF"/>
    <w:rsid w:val="00C02656"/>
    <w:rsid w:val="00C27B19"/>
    <w:rsid w:val="00D3452F"/>
    <w:rsid w:val="00DC025B"/>
    <w:rsid w:val="00E27CC6"/>
    <w:rsid w:val="00E56E1A"/>
    <w:rsid w:val="00E972AE"/>
    <w:rsid w:val="00F6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815"/>
    <w:pPr>
      <w:ind w:left="720"/>
      <w:contextualSpacing/>
    </w:pPr>
  </w:style>
  <w:style w:type="table" w:styleId="TableGrid">
    <w:name w:val="Table Grid"/>
    <w:basedOn w:val="TableNormal"/>
    <w:uiPriority w:val="59"/>
    <w:rsid w:val="0004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41FF2"/>
    <w:rPr>
      <w:b/>
      <w:bCs/>
    </w:rPr>
  </w:style>
  <w:style w:type="character" w:customStyle="1" w:styleId="normaltextrun">
    <w:name w:val="normaltextrun"/>
    <w:basedOn w:val="DefaultParagraphFont"/>
    <w:rsid w:val="00041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</dc:creator>
  <cp:lastModifiedBy>magyar</cp:lastModifiedBy>
  <cp:revision>7</cp:revision>
  <dcterms:created xsi:type="dcterms:W3CDTF">2021-08-15T18:34:00Z</dcterms:created>
  <dcterms:modified xsi:type="dcterms:W3CDTF">2023-07-25T17:17:00Z</dcterms:modified>
</cp:coreProperties>
</file>